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58C6" w14:textId="77777777" w:rsidR="00913449" w:rsidRDefault="005E34FC">
      <w:pPr>
        <w:spacing w:beforeLines="50" w:before="156" w:afterLines="100" w:after="312" w:line="360" w:lineRule="exact"/>
        <w:jc w:val="center"/>
        <w:rPr>
          <w:rFonts w:ascii="方正小标宋_GBK" w:eastAsia="方正小标宋_GBK" w:hAnsi="华文楷体" w:cs="华文楷体"/>
          <w:bCs/>
          <w:sz w:val="44"/>
          <w:szCs w:val="44"/>
        </w:rPr>
      </w:pPr>
      <w:r>
        <w:rPr>
          <w:rFonts w:ascii="方正小标宋_GBK" w:eastAsia="方正小标宋_GBK" w:hAnsi="华文楷体" w:cs="华文楷体" w:hint="eastAsia"/>
          <w:bCs/>
          <w:sz w:val="44"/>
          <w:szCs w:val="44"/>
        </w:rPr>
        <w:t>化学工程学院实验室安全环保督查考核扣分细则</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0"/>
        <w:gridCol w:w="1276"/>
        <w:gridCol w:w="10348"/>
        <w:gridCol w:w="850"/>
        <w:gridCol w:w="851"/>
      </w:tblGrid>
      <w:tr w:rsidR="00913449" w14:paraId="5547856F" w14:textId="77777777">
        <w:trPr>
          <w:trHeight w:val="541"/>
        </w:trPr>
        <w:tc>
          <w:tcPr>
            <w:tcW w:w="807" w:type="dxa"/>
            <w:vAlign w:val="center"/>
          </w:tcPr>
          <w:p w14:paraId="5A438B41" w14:textId="77777777" w:rsidR="00913449" w:rsidRDefault="005E34FC">
            <w:pPr>
              <w:spacing w:line="360" w:lineRule="exact"/>
              <w:jc w:val="center"/>
              <w:rPr>
                <w:rFonts w:ascii="华文楷体" w:eastAsia="华文楷体" w:hAnsi="华文楷体" w:cs="华文楷体"/>
                <w:b/>
                <w:bCs/>
                <w:sz w:val="28"/>
                <w:szCs w:val="28"/>
              </w:rPr>
            </w:pPr>
            <w:r>
              <w:rPr>
                <w:rFonts w:ascii="华文楷体" w:eastAsia="华文楷体" w:hAnsi="华文楷体" w:cs="华文楷体" w:hint="eastAsia"/>
                <w:b/>
                <w:bCs/>
                <w:sz w:val="28"/>
                <w:szCs w:val="28"/>
              </w:rPr>
              <w:t>序号</w:t>
            </w:r>
          </w:p>
        </w:tc>
        <w:tc>
          <w:tcPr>
            <w:tcW w:w="1286" w:type="dxa"/>
            <w:gridSpan w:val="2"/>
            <w:vAlign w:val="center"/>
          </w:tcPr>
          <w:p w14:paraId="6C4228F5" w14:textId="77777777" w:rsidR="00913449" w:rsidRDefault="005E34FC">
            <w:pPr>
              <w:spacing w:line="360" w:lineRule="exact"/>
              <w:jc w:val="center"/>
              <w:rPr>
                <w:rFonts w:ascii="华文楷体" w:eastAsia="华文楷体" w:hAnsi="华文楷体" w:cs="华文楷体"/>
                <w:b/>
                <w:bCs/>
                <w:sz w:val="28"/>
                <w:szCs w:val="28"/>
              </w:rPr>
            </w:pPr>
            <w:r>
              <w:rPr>
                <w:rFonts w:ascii="华文楷体" w:eastAsia="华文楷体" w:hAnsi="华文楷体" w:cs="华文楷体" w:hint="eastAsia"/>
                <w:b/>
                <w:bCs/>
                <w:sz w:val="28"/>
                <w:szCs w:val="28"/>
              </w:rPr>
              <w:t>项目</w:t>
            </w:r>
          </w:p>
        </w:tc>
        <w:tc>
          <w:tcPr>
            <w:tcW w:w="10348" w:type="dxa"/>
            <w:vAlign w:val="center"/>
          </w:tcPr>
          <w:p w14:paraId="412A31DF" w14:textId="77777777" w:rsidR="00913449" w:rsidRDefault="005E34FC">
            <w:pPr>
              <w:spacing w:line="360" w:lineRule="exact"/>
              <w:jc w:val="center"/>
              <w:rPr>
                <w:rFonts w:ascii="华文楷体" w:eastAsia="华文楷体" w:hAnsi="华文楷体" w:cs="华文楷体"/>
                <w:b/>
                <w:bCs/>
                <w:sz w:val="28"/>
                <w:szCs w:val="28"/>
              </w:rPr>
            </w:pPr>
            <w:r>
              <w:rPr>
                <w:rFonts w:ascii="华文楷体" w:eastAsia="华文楷体" w:hAnsi="华文楷体" w:cs="华文楷体" w:hint="eastAsia"/>
                <w:b/>
                <w:bCs/>
                <w:sz w:val="28"/>
                <w:szCs w:val="28"/>
              </w:rPr>
              <w:t>扣分依据</w:t>
            </w:r>
          </w:p>
        </w:tc>
        <w:tc>
          <w:tcPr>
            <w:tcW w:w="850" w:type="dxa"/>
            <w:vAlign w:val="center"/>
          </w:tcPr>
          <w:p w14:paraId="0AC7FD06" w14:textId="77777777" w:rsidR="00913449" w:rsidRDefault="005E34FC">
            <w:pPr>
              <w:spacing w:line="360" w:lineRule="exact"/>
              <w:jc w:val="center"/>
              <w:rPr>
                <w:rFonts w:ascii="华文楷体" w:eastAsia="华文楷体" w:hAnsi="华文楷体" w:cs="华文楷体"/>
                <w:b/>
                <w:bCs/>
                <w:sz w:val="28"/>
                <w:szCs w:val="28"/>
              </w:rPr>
            </w:pPr>
            <w:r>
              <w:rPr>
                <w:rFonts w:ascii="华文楷体" w:eastAsia="华文楷体" w:hAnsi="华文楷体" w:cs="华文楷体" w:hint="eastAsia"/>
                <w:b/>
                <w:bCs/>
                <w:sz w:val="28"/>
                <w:szCs w:val="28"/>
              </w:rPr>
              <w:t>分值</w:t>
            </w:r>
          </w:p>
        </w:tc>
        <w:tc>
          <w:tcPr>
            <w:tcW w:w="851" w:type="dxa"/>
            <w:vAlign w:val="center"/>
          </w:tcPr>
          <w:p w14:paraId="35428DD2" w14:textId="77777777" w:rsidR="00913449" w:rsidRDefault="005E34FC">
            <w:pPr>
              <w:spacing w:line="360" w:lineRule="exact"/>
              <w:jc w:val="center"/>
              <w:rPr>
                <w:rFonts w:ascii="华文楷体" w:eastAsia="华文楷体" w:hAnsi="华文楷体" w:cs="华文楷体"/>
                <w:b/>
                <w:bCs/>
                <w:sz w:val="28"/>
                <w:szCs w:val="28"/>
              </w:rPr>
            </w:pPr>
            <w:r>
              <w:rPr>
                <w:rFonts w:ascii="华文楷体" w:eastAsia="华文楷体" w:hAnsi="华文楷体" w:cs="华文楷体" w:hint="eastAsia"/>
                <w:b/>
                <w:bCs/>
                <w:sz w:val="28"/>
                <w:szCs w:val="28"/>
              </w:rPr>
              <w:t>备注</w:t>
            </w:r>
          </w:p>
        </w:tc>
      </w:tr>
      <w:tr w:rsidR="00913449" w14:paraId="0F51E38C" w14:textId="77777777">
        <w:trPr>
          <w:trHeight w:val="459"/>
        </w:trPr>
        <w:tc>
          <w:tcPr>
            <w:tcW w:w="807" w:type="dxa"/>
            <w:vMerge w:val="restart"/>
          </w:tcPr>
          <w:p w14:paraId="33D6CC7D" w14:textId="77777777" w:rsidR="00913449" w:rsidRDefault="00913449">
            <w:pPr>
              <w:spacing w:line="360" w:lineRule="exact"/>
              <w:jc w:val="center"/>
              <w:rPr>
                <w:rFonts w:ascii="华文楷体" w:eastAsia="华文楷体" w:hAnsi="华文楷体" w:cs="华文楷体"/>
                <w:b/>
                <w:bCs/>
                <w:sz w:val="24"/>
              </w:rPr>
            </w:pPr>
          </w:p>
          <w:p w14:paraId="526FB718"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b/>
                <w:bCs/>
                <w:sz w:val="24"/>
              </w:rPr>
              <w:t>1</w:t>
            </w:r>
          </w:p>
        </w:tc>
        <w:tc>
          <w:tcPr>
            <w:tcW w:w="1286" w:type="dxa"/>
            <w:gridSpan w:val="2"/>
            <w:vMerge w:val="restart"/>
          </w:tcPr>
          <w:p w14:paraId="22CFEBD6" w14:textId="77777777" w:rsidR="00913449" w:rsidRDefault="00913449">
            <w:pPr>
              <w:spacing w:line="360" w:lineRule="exact"/>
              <w:jc w:val="center"/>
              <w:rPr>
                <w:rFonts w:ascii="华文楷体" w:eastAsia="华文楷体" w:hAnsi="华文楷体" w:cs="华文楷体"/>
                <w:b/>
                <w:bCs/>
                <w:sz w:val="24"/>
              </w:rPr>
            </w:pPr>
          </w:p>
          <w:p w14:paraId="1D973B99"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规章制度</w:t>
            </w:r>
          </w:p>
        </w:tc>
        <w:tc>
          <w:tcPr>
            <w:tcW w:w="10348" w:type="dxa"/>
          </w:tcPr>
          <w:p w14:paraId="4DD621AA" w14:textId="77777777" w:rsidR="00913449" w:rsidRDefault="005E34FC">
            <w:pPr>
              <w:spacing w:line="360" w:lineRule="exact"/>
              <w:rPr>
                <w:rFonts w:ascii="华文楷体" w:eastAsia="华文楷体" w:hAnsi="华文楷体" w:cs="华文楷体"/>
                <w:szCs w:val="21"/>
              </w:rPr>
            </w:pPr>
            <w:r>
              <w:rPr>
                <w:rFonts w:ascii="华文楷体" w:eastAsia="华文楷体" w:hAnsi="华文楷体" w:cs="华文楷体" w:hint="eastAsia"/>
                <w:spacing w:val="-16"/>
                <w:kern w:val="0"/>
                <w:szCs w:val="21"/>
              </w:rPr>
              <w:t>（1）没有或不健全符合学科实际的安全管理制度、安全自查制度和值班值日制度，并没有自查和值日台本记录。</w:t>
            </w:r>
          </w:p>
        </w:tc>
        <w:tc>
          <w:tcPr>
            <w:tcW w:w="850" w:type="dxa"/>
            <w:vAlign w:val="center"/>
          </w:tcPr>
          <w:p w14:paraId="2AD662BB"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1分</w:t>
            </w:r>
          </w:p>
        </w:tc>
        <w:tc>
          <w:tcPr>
            <w:tcW w:w="851" w:type="dxa"/>
          </w:tcPr>
          <w:p w14:paraId="7D966FF4" w14:textId="77777777" w:rsidR="00913449" w:rsidRDefault="00913449">
            <w:pPr>
              <w:spacing w:line="360" w:lineRule="exact"/>
              <w:jc w:val="center"/>
              <w:rPr>
                <w:rFonts w:ascii="华文楷体" w:eastAsia="华文楷体" w:hAnsi="华文楷体" w:cs="华文楷体"/>
                <w:sz w:val="24"/>
              </w:rPr>
            </w:pPr>
          </w:p>
        </w:tc>
      </w:tr>
      <w:tr w:rsidR="00913449" w14:paraId="0F3D0AA2" w14:textId="77777777">
        <w:trPr>
          <w:trHeight w:val="90"/>
        </w:trPr>
        <w:tc>
          <w:tcPr>
            <w:tcW w:w="807" w:type="dxa"/>
            <w:vMerge/>
          </w:tcPr>
          <w:p w14:paraId="539327BB" w14:textId="77777777" w:rsidR="00913449" w:rsidRDefault="00913449">
            <w:pPr>
              <w:spacing w:line="360" w:lineRule="exact"/>
              <w:jc w:val="center"/>
              <w:rPr>
                <w:rFonts w:ascii="华文楷体" w:eastAsia="华文楷体" w:hAnsi="华文楷体" w:cs="华文楷体"/>
                <w:sz w:val="24"/>
              </w:rPr>
            </w:pPr>
          </w:p>
        </w:tc>
        <w:tc>
          <w:tcPr>
            <w:tcW w:w="1286" w:type="dxa"/>
            <w:gridSpan w:val="2"/>
            <w:vMerge/>
          </w:tcPr>
          <w:p w14:paraId="4F6821C6" w14:textId="77777777" w:rsidR="00913449" w:rsidRDefault="00913449">
            <w:pPr>
              <w:spacing w:line="360" w:lineRule="exact"/>
              <w:jc w:val="center"/>
              <w:rPr>
                <w:rFonts w:ascii="华文楷体" w:eastAsia="华文楷体" w:hAnsi="华文楷体" w:cs="华文楷体"/>
                <w:sz w:val="24"/>
              </w:rPr>
            </w:pPr>
          </w:p>
        </w:tc>
        <w:tc>
          <w:tcPr>
            <w:tcW w:w="10348" w:type="dxa"/>
          </w:tcPr>
          <w:p w14:paraId="68E497E5" w14:textId="77777777" w:rsidR="00913449" w:rsidRDefault="005E34FC">
            <w:pPr>
              <w:spacing w:line="360" w:lineRule="exact"/>
              <w:rPr>
                <w:rFonts w:ascii="华文楷体" w:eastAsia="华文楷体" w:hAnsi="华文楷体" w:cs="华文楷体"/>
                <w:szCs w:val="21"/>
              </w:rPr>
            </w:pPr>
            <w:r>
              <w:rPr>
                <w:rFonts w:ascii="华文楷体" w:eastAsia="华文楷体" w:hAnsi="华文楷体" w:cs="华文楷体" w:hint="eastAsia"/>
                <w:spacing w:val="-16"/>
                <w:kern w:val="0"/>
                <w:szCs w:val="21"/>
              </w:rPr>
              <w:t>（2）没有危险性实验及仪器操作规程，未张贴安全注意事项，没有张贴适合本实验室及实验工作突发性事故的应急预案。</w:t>
            </w:r>
          </w:p>
        </w:tc>
        <w:tc>
          <w:tcPr>
            <w:tcW w:w="850" w:type="dxa"/>
            <w:vAlign w:val="center"/>
          </w:tcPr>
          <w:p w14:paraId="24A42CC5"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1分</w:t>
            </w:r>
          </w:p>
        </w:tc>
        <w:tc>
          <w:tcPr>
            <w:tcW w:w="851" w:type="dxa"/>
          </w:tcPr>
          <w:p w14:paraId="49564FB7" w14:textId="77777777" w:rsidR="00913449" w:rsidRDefault="00913449">
            <w:pPr>
              <w:spacing w:line="360" w:lineRule="exact"/>
              <w:jc w:val="center"/>
              <w:rPr>
                <w:rFonts w:ascii="华文楷体" w:eastAsia="华文楷体" w:hAnsi="华文楷体" w:cs="华文楷体"/>
                <w:sz w:val="24"/>
              </w:rPr>
            </w:pPr>
          </w:p>
        </w:tc>
      </w:tr>
      <w:tr w:rsidR="00913449" w14:paraId="10F3CED4" w14:textId="77777777">
        <w:trPr>
          <w:trHeight w:val="348"/>
        </w:trPr>
        <w:tc>
          <w:tcPr>
            <w:tcW w:w="807" w:type="dxa"/>
            <w:vMerge/>
          </w:tcPr>
          <w:p w14:paraId="33CD9296" w14:textId="77777777" w:rsidR="00913449" w:rsidRDefault="00913449">
            <w:pPr>
              <w:spacing w:line="360" w:lineRule="exact"/>
              <w:jc w:val="center"/>
              <w:rPr>
                <w:rFonts w:ascii="华文楷体" w:eastAsia="华文楷体" w:hAnsi="华文楷体" w:cs="华文楷体"/>
                <w:sz w:val="24"/>
              </w:rPr>
            </w:pPr>
          </w:p>
        </w:tc>
        <w:tc>
          <w:tcPr>
            <w:tcW w:w="1286" w:type="dxa"/>
            <w:gridSpan w:val="2"/>
            <w:vMerge/>
          </w:tcPr>
          <w:p w14:paraId="707D64FF" w14:textId="77777777" w:rsidR="00913449" w:rsidRDefault="00913449">
            <w:pPr>
              <w:spacing w:line="360" w:lineRule="exact"/>
              <w:jc w:val="center"/>
              <w:rPr>
                <w:rFonts w:ascii="华文楷体" w:eastAsia="华文楷体" w:hAnsi="华文楷体" w:cs="华文楷体"/>
                <w:sz w:val="24"/>
              </w:rPr>
            </w:pPr>
          </w:p>
        </w:tc>
        <w:tc>
          <w:tcPr>
            <w:tcW w:w="10348" w:type="dxa"/>
          </w:tcPr>
          <w:p w14:paraId="1598890B" w14:textId="77777777" w:rsidR="00913449" w:rsidRDefault="005E34FC">
            <w:pPr>
              <w:spacing w:line="360" w:lineRule="exact"/>
              <w:rPr>
                <w:rFonts w:ascii="华文楷体" w:eastAsia="华文楷体" w:hAnsi="华文楷体" w:cs="华文楷体"/>
                <w:szCs w:val="21"/>
              </w:rPr>
            </w:pPr>
            <w:r>
              <w:rPr>
                <w:rFonts w:ascii="华文楷体" w:eastAsia="华文楷体" w:hAnsi="华文楷体" w:cs="华文楷体" w:hint="eastAsia"/>
                <w:spacing w:val="-16"/>
                <w:kern w:val="0"/>
                <w:szCs w:val="21"/>
              </w:rPr>
              <w:t>（3）实验室房间门口未挂有安全信息牌（安全责任人、涉及危险类别、防护措施和有效应急联系电话等）或信息不准确。</w:t>
            </w:r>
          </w:p>
        </w:tc>
        <w:tc>
          <w:tcPr>
            <w:tcW w:w="850" w:type="dxa"/>
            <w:vAlign w:val="center"/>
          </w:tcPr>
          <w:p w14:paraId="17CE2EF5"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1分</w:t>
            </w:r>
          </w:p>
        </w:tc>
        <w:tc>
          <w:tcPr>
            <w:tcW w:w="851" w:type="dxa"/>
          </w:tcPr>
          <w:p w14:paraId="5BEC3D2D" w14:textId="77777777" w:rsidR="00913449" w:rsidRDefault="00913449">
            <w:pPr>
              <w:spacing w:line="360" w:lineRule="exact"/>
              <w:jc w:val="center"/>
              <w:rPr>
                <w:rFonts w:ascii="华文楷体" w:eastAsia="华文楷体" w:hAnsi="华文楷体" w:cs="华文楷体"/>
                <w:sz w:val="24"/>
              </w:rPr>
            </w:pPr>
          </w:p>
        </w:tc>
      </w:tr>
      <w:tr w:rsidR="00913449" w14:paraId="029A9211" w14:textId="77777777">
        <w:trPr>
          <w:trHeight w:val="348"/>
        </w:trPr>
        <w:tc>
          <w:tcPr>
            <w:tcW w:w="807" w:type="dxa"/>
          </w:tcPr>
          <w:p w14:paraId="74524892"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b/>
                <w:bCs/>
                <w:sz w:val="24"/>
              </w:rPr>
              <w:t>2</w:t>
            </w:r>
          </w:p>
        </w:tc>
        <w:tc>
          <w:tcPr>
            <w:tcW w:w="1286" w:type="dxa"/>
            <w:gridSpan w:val="2"/>
          </w:tcPr>
          <w:p w14:paraId="13B6F3AA"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安全教育</w:t>
            </w:r>
          </w:p>
        </w:tc>
        <w:tc>
          <w:tcPr>
            <w:tcW w:w="10348" w:type="dxa"/>
            <w:vAlign w:val="center"/>
          </w:tcPr>
          <w:p w14:paraId="6CAE8683"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pacing w:val="-16"/>
                <w:kern w:val="0"/>
                <w:sz w:val="24"/>
              </w:rPr>
              <w:t>（1）学生进入实验室开展实验前，未取得通过学院实验室安全培训或学校安全网考试而核发的实验室准入证。</w:t>
            </w:r>
          </w:p>
        </w:tc>
        <w:tc>
          <w:tcPr>
            <w:tcW w:w="850" w:type="dxa"/>
            <w:vAlign w:val="center"/>
          </w:tcPr>
          <w:p w14:paraId="7E6B53E9" w14:textId="77777777" w:rsidR="00913449" w:rsidRDefault="005E34FC">
            <w:pPr>
              <w:spacing w:line="240" w:lineRule="exact"/>
              <w:jc w:val="center"/>
              <w:rPr>
                <w:rFonts w:ascii="华文楷体" w:eastAsia="华文楷体" w:hAnsi="华文楷体" w:cs="华文楷体"/>
                <w:b/>
                <w:sz w:val="24"/>
              </w:rPr>
            </w:pPr>
            <w:r>
              <w:rPr>
                <w:rFonts w:ascii="华文楷体" w:eastAsia="华文楷体" w:hAnsi="华文楷体" w:cs="华文楷体"/>
                <w:b/>
                <w:sz w:val="24"/>
              </w:rPr>
              <w:t>12</w:t>
            </w:r>
            <w:r>
              <w:rPr>
                <w:rFonts w:ascii="华文楷体" w:eastAsia="华文楷体" w:hAnsi="华文楷体" w:cs="华文楷体" w:hint="eastAsia"/>
                <w:b/>
                <w:sz w:val="24"/>
              </w:rPr>
              <w:t>分</w:t>
            </w:r>
          </w:p>
        </w:tc>
        <w:tc>
          <w:tcPr>
            <w:tcW w:w="851" w:type="dxa"/>
          </w:tcPr>
          <w:p w14:paraId="767F0974" w14:textId="77777777" w:rsidR="00913449" w:rsidRDefault="005E34FC">
            <w:pPr>
              <w:spacing w:line="240" w:lineRule="exact"/>
              <w:jc w:val="center"/>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913449" w14:paraId="09474EFA" w14:textId="77777777">
        <w:trPr>
          <w:trHeight w:val="348"/>
        </w:trPr>
        <w:tc>
          <w:tcPr>
            <w:tcW w:w="807" w:type="dxa"/>
            <w:vMerge w:val="restart"/>
          </w:tcPr>
          <w:p w14:paraId="7EE25171" w14:textId="77777777" w:rsidR="00913449" w:rsidRDefault="00913449">
            <w:pPr>
              <w:spacing w:line="360" w:lineRule="exact"/>
              <w:jc w:val="center"/>
              <w:rPr>
                <w:rFonts w:ascii="华文楷体" w:eastAsia="华文楷体" w:hAnsi="华文楷体" w:cs="华文楷体"/>
                <w:b/>
                <w:bCs/>
                <w:sz w:val="24"/>
              </w:rPr>
            </w:pPr>
          </w:p>
          <w:p w14:paraId="4B5B4FE4" w14:textId="77777777" w:rsidR="00913449" w:rsidRDefault="00913449">
            <w:pPr>
              <w:spacing w:line="360" w:lineRule="exact"/>
              <w:jc w:val="center"/>
              <w:rPr>
                <w:rFonts w:ascii="华文楷体" w:eastAsia="华文楷体" w:hAnsi="华文楷体" w:cs="华文楷体"/>
                <w:b/>
                <w:bCs/>
                <w:sz w:val="24"/>
              </w:rPr>
            </w:pPr>
          </w:p>
          <w:p w14:paraId="0914C7B5" w14:textId="77777777" w:rsidR="00913449" w:rsidRDefault="00913449">
            <w:pPr>
              <w:spacing w:line="360" w:lineRule="exact"/>
              <w:jc w:val="center"/>
              <w:rPr>
                <w:rFonts w:ascii="华文楷体" w:eastAsia="华文楷体" w:hAnsi="华文楷体" w:cs="华文楷体"/>
                <w:b/>
                <w:bCs/>
                <w:sz w:val="24"/>
              </w:rPr>
            </w:pPr>
          </w:p>
          <w:p w14:paraId="7D3E111D"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3</w:t>
            </w:r>
          </w:p>
        </w:tc>
        <w:tc>
          <w:tcPr>
            <w:tcW w:w="1286" w:type="dxa"/>
            <w:gridSpan w:val="2"/>
            <w:vMerge w:val="restart"/>
          </w:tcPr>
          <w:p w14:paraId="512385BD" w14:textId="77777777" w:rsidR="00913449" w:rsidRDefault="00913449">
            <w:pPr>
              <w:spacing w:line="360" w:lineRule="exact"/>
              <w:jc w:val="center"/>
              <w:rPr>
                <w:rFonts w:ascii="华文楷体" w:eastAsia="华文楷体" w:hAnsi="华文楷体" w:cs="华文楷体"/>
                <w:b/>
                <w:bCs/>
                <w:sz w:val="24"/>
              </w:rPr>
            </w:pPr>
          </w:p>
          <w:p w14:paraId="5ACE7568" w14:textId="77777777" w:rsidR="00913449" w:rsidRDefault="00913449">
            <w:pPr>
              <w:spacing w:line="360" w:lineRule="exact"/>
              <w:jc w:val="center"/>
              <w:rPr>
                <w:rFonts w:ascii="华文楷体" w:eastAsia="华文楷体" w:hAnsi="华文楷体" w:cs="华文楷体"/>
                <w:b/>
                <w:bCs/>
                <w:sz w:val="24"/>
              </w:rPr>
            </w:pPr>
          </w:p>
          <w:p w14:paraId="3D7AF724" w14:textId="77777777" w:rsidR="00913449" w:rsidRDefault="00913449">
            <w:pPr>
              <w:spacing w:line="360" w:lineRule="exact"/>
              <w:jc w:val="center"/>
              <w:rPr>
                <w:rFonts w:ascii="华文楷体" w:eastAsia="华文楷体" w:hAnsi="华文楷体" w:cs="华文楷体"/>
                <w:b/>
                <w:bCs/>
                <w:sz w:val="24"/>
              </w:rPr>
            </w:pPr>
          </w:p>
          <w:p w14:paraId="3167EA2F"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环境秩序</w:t>
            </w:r>
          </w:p>
          <w:p w14:paraId="7A8FD933" w14:textId="77777777" w:rsidR="00913449" w:rsidRDefault="00913449">
            <w:pPr>
              <w:spacing w:line="360" w:lineRule="exact"/>
              <w:jc w:val="center"/>
              <w:rPr>
                <w:rFonts w:ascii="华文楷体" w:eastAsia="华文楷体" w:hAnsi="华文楷体" w:cs="华文楷体"/>
                <w:b/>
                <w:bCs/>
                <w:sz w:val="24"/>
              </w:rPr>
            </w:pPr>
          </w:p>
        </w:tc>
        <w:tc>
          <w:tcPr>
            <w:tcW w:w="10348" w:type="dxa"/>
          </w:tcPr>
          <w:p w14:paraId="7B8C6858" w14:textId="77777777" w:rsidR="00913449" w:rsidRDefault="005E34FC">
            <w:pPr>
              <w:spacing w:line="360" w:lineRule="exact"/>
              <w:rPr>
                <w:rFonts w:ascii="华文楷体" w:eastAsia="华文楷体" w:hAnsi="华文楷体" w:cs="华文楷体"/>
                <w:spacing w:val="-16"/>
                <w:kern w:val="0"/>
                <w:sz w:val="24"/>
              </w:rPr>
            </w:pPr>
            <w:r>
              <w:rPr>
                <w:rFonts w:ascii="华文楷体" w:eastAsia="华文楷体" w:hAnsi="华文楷体" w:cs="华文楷体" w:hint="eastAsia"/>
                <w:spacing w:val="-16"/>
                <w:kern w:val="0"/>
                <w:sz w:val="24"/>
              </w:rPr>
              <w:t>（1）实验室物品不分类放置，台面、柜内药品摆放杂乱，仪器设备、材料、工具等摆放零乱。</w:t>
            </w:r>
          </w:p>
        </w:tc>
        <w:tc>
          <w:tcPr>
            <w:tcW w:w="850" w:type="dxa"/>
            <w:vAlign w:val="center"/>
          </w:tcPr>
          <w:p w14:paraId="548BEAAF"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16B71903" w14:textId="77777777" w:rsidR="00913449" w:rsidRDefault="00913449">
            <w:pPr>
              <w:spacing w:line="360" w:lineRule="exact"/>
              <w:jc w:val="center"/>
              <w:rPr>
                <w:rFonts w:ascii="华文楷体" w:eastAsia="华文楷体" w:hAnsi="华文楷体" w:cs="华文楷体"/>
                <w:sz w:val="24"/>
              </w:rPr>
            </w:pPr>
          </w:p>
        </w:tc>
      </w:tr>
      <w:tr w:rsidR="00913449" w14:paraId="78811168" w14:textId="77777777">
        <w:trPr>
          <w:trHeight w:val="348"/>
        </w:trPr>
        <w:tc>
          <w:tcPr>
            <w:tcW w:w="807" w:type="dxa"/>
            <w:vMerge/>
          </w:tcPr>
          <w:p w14:paraId="0FAD79DB" w14:textId="77777777" w:rsidR="00913449" w:rsidRDefault="00913449">
            <w:pPr>
              <w:spacing w:line="360" w:lineRule="exact"/>
              <w:jc w:val="center"/>
              <w:rPr>
                <w:rFonts w:ascii="华文楷体" w:eastAsia="华文楷体" w:hAnsi="华文楷体" w:cs="华文楷体"/>
                <w:b/>
                <w:bCs/>
                <w:sz w:val="24"/>
              </w:rPr>
            </w:pPr>
          </w:p>
        </w:tc>
        <w:tc>
          <w:tcPr>
            <w:tcW w:w="1286" w:type="dxa"/>
            <w:gridSpan w:val="2"/>
            <w:vMerge/>
          </w:tcPr>
          <w:p w14:paraId="0D288068" w14:textId="77777777" w:rsidR="00913449" w:rsidRDefault="00913449">
            <w:pPr>
              <w:spacing w:line="360" w:lineRule="exact"/>
              <w:jc w:val="center"/>
              <w:rPr>
                <w:rFonts w:ascii="华文楷体" w:eastAsia="华文楷体" w:hAnsi="华文楷体" w:cs="华文楷体"/>
                <w:b/>
                <w:bCs/>
                <w:sz w:val="24"/>
              </w:rPr>
            </w:pPr>
          </w:p>
        </w:tc>
        <w:tc>
          <w:tcPr>
            <w:tcW w:w="10348" w:type="dxa"/>
          </w:tcPr>
          <w:p w14:paraId="65D2D1F2" w14:textId="77777777" w:rsidR="00913449" w:rsidRDefault="005E34FC">
            <w:pPr>
              <w:spacing w:line="360" w:lineRule="exact"/>
              <w:rPr>
                <w:rFonts w:ascii="华文楷体" w:eastAsia="华文楷体" w:hAnsi="华文楷体" w:cs="华文楷体"/>
                <w:spacing w:val="-16"/>
                <w:kern w:val="0"/>
                <w:sz w:val="24"/>
              </w:rPr>
            </w:pPr>
            <w:r>
              <w:rPr>
                <w:rFonts w:ascii="华文楷体" w:eastAsia="华文楷体" w:hAnsi="华文楷体" w:cs="华文楷体" w:hint="eastAsia"/>
                <w:spacing w:val="-16"/>
                <w:kern w:val="0"/>
                <w:sz w:val="24"/>
              </w:rPr>
              <w:t>（2）实验室内废弃的物品（如纸板箱、报废设备、破旧家具桌椅等）未及时处理或清理的现象。</w:t>
            </w:r>
          </w:p>
        </w:tc>
        <w:tc>
          <w:tcPr>
            <w:tcW w:w="850" w:type="dxa"/>
            <w:vAlign w:val="center"/>
          </w:tcPr>
          <w:p w14:paraId="63CD2BA5"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2分</w:t>
            </w:r>
          </w:p>
        </w:tc>
        <w:tc>
          <w:tcPr>
            <w:tcW w:w="851" w:type="dxa"/>
          </w:tcPr>
          <w:p w14:paraId="51104703" w14:textId="77777777" w:rsidR="00913449" w:rsidRDefault="00913449">
            <w:pPr>
              <w:spacing w:line="360" w:lineRule="exact"/>
              <w:jc w:val="center"/>
              <w:rPr>
                <w:rFonts w:ascii="华文楷体" w:eastAsia="华文楷体" w:hAnsi="华文楷体" w:cs="华文楷体"/>
                <w:sz w:val="24"/>
              </w:rPr>
            </w:pPr>
          </w:p>
        </w:tc>
      </w:tr>
      <w:tr w:rsidR="00913449" w14:paraId="1D19486C" w14:textId="77777777">
        <w:trPr>
          <w:trHeight w:val="348"/>
        </w:trPr>
        <w:tc>
          <w:tcPr>
            <w:tcW w:w="807" w:type="dxa"/>
            <w:vMerge/>
          </w:tcPr>
          <w:p w14:paraId="0A85C263" w14:textId="77777777" w:rsidR="00913449" w:rsidRDefault="00913449">
            <w:pPr>
              <w:spacing w:line="360" w:lineRule="exact"/>
              <w:jc w:val="center"/>
              <w:rPr>
                <w:rFonts w:ascii="华文楷体" w:eastAsia="华文楷体" w:hAnsi="华文楷体" w:cs="华文楷体"/>
                <w:sz w:val="24"/>
              </w:rPr>
            </w:pPr>
          </w:p>
        </w:tc>
        <w:tc>
          <w:tcPr>
            <w:tcW w:w="1286" w:type="dxa"/>
            <w:gridSpan w:val="2"/>
            <w:vMerge/>
          </w:tcPr>
          <w:p w14:paraId="487F1054" w14:textId="77777777" w:rsidR="00913449" w:rsidRDefault="00913449">
            <w:pPr>
              <w:spacing w:line="360" w:lineRule="exact"/>
              <w:jc w:val="center"/>
              <w:rPr>
                <w:rFonts w:ascii="华文楷体" w:eastAsia="华文楷体" w:hAnsi="华文楷体" w:cs="华文楷体"/>
                <w:sz w:val="24"/>
              </w:rPr>
            </w:pPr>
          </w:p>
        </w:tc>
        <w:tc>
          <w:tcPr>
            <w:tcW w:w="10348" w:type="dxa"/>
          </w:tcPr>
          <w:p w14:paraId="4DA2417A" w14:textId="77777777" w:rsidR="00913449" w:rsidRDefault="005E34FC">
            <w:pPr>
              <w:spacing w:beforeLines="50" w:before="156" w:line="360" w:lineRule="exact"/>
              <w:rPr>
                <w:rFonts w:ascii="华文楷体" w:eastAsia="华文楷体" w:hAnsi="华文楷体" w:cs="华文楷体"/>
                <w:spacing w:val="-16"/>
                <w:kern w:val="0"/>
                <w:sz w:val="24"/>
              </w:rPr>
            </w:pPr>
            <w:r>
              <w:rPr>
                <w:rFonts w:ascii="华文楷体" w:eastAsia="华文楷体" w:hAnsi="华文楷体" w:cs="华文楷体" w:hint="eastAsia"/>
                <w:spacing w:val="-16"/>
                <w:kern w:val="0"/>
                <w:sz w:val="24"/>
              </w:rPr>
              <w:t>（3）实验室内有抽烟、饮食、烧煮食物、使用可燃性蚊香等现象。</w:t>
            </w:r>
          </w:p>
        </w:tc>
        <w:tc>
          <w:tcPr>
            <w:tcW w:w="850" w:type="dxa"/>
            <w:vAlign w:val="center"/>
          </w:tcPr>
          <w:p w14:paraId="64B6D2CA"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54C177AF" w14:textId="77777777" w:rsidR="00913449" w:rsidRDefault="00913449">
            <w:pPr>
              <w:spacing w:line="240" w:lineRule="exact"/>
              <w:rPr>
                <w:rFonts w:ascii="华文楷体" w:eastAsia="华文楷体" w:hAnsi="华文楷体" w:cs="华文楷体"/>
                <w:szCs w:val="21"/>
              </w:rPr>
            </w:pPr>
          </w:p>
        </w:tc>
      </w:tr>
      <w:tr w:rsidR="00913449" w14:paraId="432A7E56" w14:textId="77777777">
        <w:trPr>
          <w:trHeight w:val="90"/>
        </w:trPr>
        <w:tc>
          <w:tcPr>
            <w:tcW w:w="807" w:type="dxa"/>
            <w:vMerge/>
          </w:tcPr>
          <w:p w14:paraId="6DFC1486" w14:textId="77777777" w:rsidR="00913449" w:rsidRDefault="00913449">
            <w:pPr>
              <w:spacing w:line="360" w:lineRule="exact"/>
              <w:jc w:val="center"/>
              <w:rPr>
                <w:rFonts w:ascii="华文楷体" w:eastAsia="华文楷体" w:hAnsi="华文楷体" w:cs="华文楷体"/>
                <w:sz w:val="24"/>
              </w:rPr>
            </w:pPr>
          </w:p>
        </w:tc>
        <w:tc>
          <w:tcPr>
            <w:tcW w:w="1286" w:type="dxa"/>
            <w:gridSpan w:val="2"/>
            <w:vMerge/>
          </w:tcPr>
          <w:p w14:paraId="7AAC48D8" w14:textId="77777777" w:rsidR="00913449" w:rsidRDefault="00913449">
            <w:pPr>
              <w:spacing w:line="360" w:lineRule="exact"/>
              <w:jc w:val="center"/>
              <w:rPr>
                <w:rFonts w:ascii="华文楷体" w:eastAsia="华文楷体" w:hAnsi="华文楷体" w:cs="华文楷体"/>
                <w:sz w:val="24"/>
              </w:rPr>
            </w:pPr>
          </w:p>
        </w:tc>
        <w:tc>
          <w:tcPr>
            <w:tcW w:w="10348" w:type="dxa"/>
          </w:tcPr>
          <w:p w14:paraId="3E738386" w14:textId="77777777" w:rsidR="00913449" w:rsidRDefault="005E34FC">
            <w:pPr>
              <w:spacing w:line="360" w:lineRule="exact"/>
              <w:rPr>
                <w:rFonts w:ascii="华文楷体" w:eastAsia="华文楷体" w:hAnsi="华文楷体" w:cs="华文楷体"/>
                <w:spacing w:val="-16"/>
                <w:kern w:val="0"/>
                <w:sz w:val="24"/>
              </w:rPr>
            </w:pPr>
            <w:r>
              <w:rPr>
                <w:rFonts w:ascii="华文楷体" w:eastAsia="华文楷体" w:hAnsi="华文楷体" w:cs="华文楷体" w:hint="eastAsia"/>
                <w:spacing w:val="-16"/>
                <w:kern w:val="0"/>
                <w:sz w:val="24"/>
              </w:rPr>
              <w:t>（4）实验室内堆放或存放与实验无关的私人物品。</w:t>
            </w:r>
          </w:p>
        </w:tc>
        <w:tc>
          <w:tcPr>
            <w:tcW w:w="850" w:type="dxa"/>
            <w:vAlign w:val="center"/>
          </w:tcPr>
          <w:p w14:paraId="70898BA9"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2分</w:t>
            </w:r>
          </w:p>
        </w:tc>
        <w:tc>
          <w:tcPr>
            <w:tcW w:w="851" w:type="dxa"/>
          </w:tcPr>
          <w:p w14:paraId="67BFC662" w14:textId="77777777" w:rsidR="00913449" w:rsidRDefault="00913449">
            <w:pPr>
              <w:spacing w:line="240" w:lineRule="exact"/>
              <w:jc w:val="center"/>
              <w:rPr>
                <w:rFonts w:ascii="华文楷体" w:eastAsia="华文楷体" w:hAnsi="华文楷体" w:cs="华文楷体"/>
                <w:sz w:val="24"/>
              </w:rPr>
            </w:pPr>
          </w:p>
        </w:tc>
      </w:tr>
      <w:tr w:rsidR="00913449" w14:paraId="112E907E" w14:textId="77777777">
        <w:trPr>
          <w:trHeight w:val="348"/>
        </w:trPr>
        <w:tc>
          <w:tcPr>
            <w:tcW w:w="807" w:type="dxa"/>
            <w:vMerge/>
          </w:tcPr>
          <w:p w14:paraId="503D6FD3" w14:textId="77777777" w:rsidR="00913449" w:rsidRDefault="00913449">
            <w:pPr>
              <w:spacing w:line="360" w:lineRule="exact"/>
              <w:jc w:val="center"/>
              <w:rPr>
                <w:rFonts w:ascii="华文楷体" w:eastAsia="华文楷体" w:hAnsi="华文楷体" w:cs="华文楷体"/>
                <w:sz w:val="24"/>
              </w:rPr>
            </w:pPr>
          </w:p>
        </w:tc>
        <w:tc>
          <w:tcPr>
            <w:tcW w:w="1286" w:type="dxa"/>
            <w:gridSpan w:val="2"/>
            <w:vMerge/>
          </w:tcPr>
          <w:p w14:paraId="5FF7CF89" w14:textId="77777777" w:rsidR="00913449" w:rsidRDefault="00913449">
            <w:pPr>
              <w:spacing w:line="360" w:lineRule="exact"/>
              <w:jc w:val="center"/>
              <w:rPr>
                <w:rFonts w:ascii="华文楷体" w:eastAsia="华文楷体" w:hAnsi="华文楷体" w:cs="华文楷体"/>
                <w:sz w:val="24"/>
              </w:rPr>
            </w:pPr>
          </w:p>
        </w:tc>
        <w:tc>
          <w:tcPr>
            <w:tcW w:w="10348" w:type="dxa"/>
          </w:tcPr>
          <w:p w14:paraId="40E1AB76" w14:textId="77777777" w:rsidR="00913449" w:rsidRDefault="005E34FC">
            <w:pPr>
              <w:spacing w:line="360" w:lineRule="exact"/>
              <w:rPr>
                <w:rFonts w:ascii="华文楷体" w:eastAsia="华文楷体" w:hAnsi="华文楷体" w:cs="华文楷体"/>
                <w:spacing w:val="-16"/>
                <w:kern w:val="0"/>
                <w:sz w:val="24"/>
              </w:rPr>
            </w:pPr>
            <w:r>
              <w:rPr>
                <w:rFonts w:ascii="华文楷体" w:eastAsia="华文楷体" w:hAnsi="华文楷体" w:cs="华文楷体" w:hint="eastAsia"/>
                <w:spacing w:val="-16"/>
                <w:kern w:val="0"/>
                <w:sz w:val="24"/>
              </w:rPr>
              <w:t>（5）实验室门窗、地面、桌面卫生差。</w:t>
            </w:r>
          </w:p>
        </w:tc>
        <w:tc>
          <w:tcPr>
            <w:tcW w:w="850" w:type="dxa"/>
            <w:vAlign w:val="center"/>
          </w:tcPr>
          <w:p w14:paraId="2C7BAEE7"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2分</w:t>
            </w:r>
          </w:p>
        </w:tc>
        <w:tc>
          <w:tcPr>
            <w:tcW w:w="851" w:type="dxa"/>
          </w:tcPr>
          <w:p w14:paraId="1FF19003" w14:textId="77777777" w:rsidR="00913449" w:rsidRDefault="00913449">
            <w:pPr>
              <w:spacing w:line="360" w:lineRule="exact"/>
              <w:jc w:val="center"/>
              <w:rPr>
                <w:rFonts w:ascii="华文楷体" w:eastAsia="华文楷体" w:hAnsi="华文楷体" w:cs="华文楷体"/>
                <w:sz w:val="24"/>
              </w:rPr>
            </w:pPr>
          </w:p>
        </w:tc>
      </w:tr>
      <w:tr w:rsidR="00913449" w14:paraId="75A2D580" w14:textId="77777777">
        <w:trPr>
          <w:trHeight w:val="348"/>
        </w:trPr>
        <w:tc>
          <w:tcPr>
            <w:tcW w:w="807" w:type="dxa"/>
            <w:vMerge/>
          </w:tcPr>
          <w:p w14:paraId="4269FD9A" w14:textId="77777777" w:rsidR="00913449" w:rsidRDefault="00913449">
            <w:pPr>
              <w:spacing w:line="360" w:lineRule="exact"/>
              <w:jc w:val="center"/>
              <w:rPr>
                <w:rFonts w:ascii="华文楷体" w:eastAsia="华文楷体" w:hAnsi="华文楷体" w:cs="华文楷体"/>
                <w:sz w:val="24"/>
              </w:rPr>
            </w:pPr>
          </w:p>
        </w:tc>
        <w:tc>
          <w:tcPr>
            <w:tcW w:w="1286" w:type="dxa"/>
            <w:gridSpan w:val="2"/>
            <w:vMerge/>
          </w:tcPr>
          <w:p w14:paraId="7732CFE3" w14:textId="77777777" w:rsidR="00913449" w:rsidRDefault="00913449">
            <w:pPr>
              <w:spacing w:line="360" w:lineRule="exact"/>
              <w:jc w:val="center"/>
              <w:rPr>
                <w:rFonts w:ascii="华文楷体" w:eastAsia="华文楷体" w:hAnsi="华文楷体" w:cs="华文楷体"/>
                <w:sz w:val="24"/>
              </w:rPr>
            </w:pPr>
          </w:p>
        </w:tc>
        <w:tc>
          <w:tcPr>
            <w:tcW w:w="10348" w:type="dxa"/>
          </w:tcPr>
          <w:p w14:paraId="735E3A96" w14:textId="77777777" w:rsidR="00913449" w:rsidRDefault="005E34FC">
            <w:pPr>
              <w:spacing w:line="360" w:lineRule="exact"/>
              <w:rPr>
                <w:rFonts w:ascii="华文楷体" w:eastAsia="华文楷体" w:hAnsi="华文楷体" w:cs="华文楷体"/>
                <w:b/>
                <w:spacing w:val="-16"/>
                <w:kern w:val="0"/>
                <w:sz w:val="24"/>
              </w:rPr>
            </w:pPr>
            <w:r>
              <w:rPr>
                <w:rFonts w:ascii="华文楷体" w:eastAsia="华文楷体" w:hAnsi="华文楷体" w:cs="华文楷体" w:hint="eastAsia"/>
                <w:b/>
                <w:spacing w:val="-16"/>
                <w:kern w:val="0"/>
                <w:sz w:val="24"/>
              </w:rPr>
              <w:t>（</w:t>
            </w:r>
            <w:r>
              <w:rPr>
                <w:rFonts w:ascii="华文楷体" w:eastAsia="华文楷体" w:hAnsi="华文楷体" w:cs="华文楷体"/>
                <w:b/>
                <w:spacing w:val="-16"/>
                <w:kern w:val="0"/>
                <w:sz w:val="24"/>
              </w:rPr>
              <w:t>6）未将实验室钥匙</w:t>
            </w:r>
            <w:r>
              <w:rPr>
                <w:rFonts w:ascii="华文楷体" w:eastAsia="华文楷体" w:hAnsi="华文楷体" w:cs="华文楷体" w:hint="eastAsia"/>
                <w:b/>
                <w:spacing w:val="-16"/>
                <w:kern w:val="0"/>
                <w:sz w:val="24"/>
              </w:rPr>
              <w:t>或门禁密钥备份至学院办公室（值班室）。</w:t>
            </w:r>
          </w:p>
        </w:tc>
        <w:tc>
          <w:tcPr>
            <w:tcW w:w="850" w:type="dxa"/>
            <w:vAlign w:val="center"/>
          </w:tcPr>
          <w:p w14:paraId="00FA87E7" w14:textId="77777777" w:rsidR="00913449" w:rsidRDefault="005E34FC">
            <w:pPr>
              <w:spacing w:line="240" w:lineRule="exact"/>
              <w:jc w:val="center"/>
              <w:rPr>
                <w:rFonts w:ascii="华文楷体" w:eastAsia="华文楷体" w:hAnsi="华文楷体" w:cs="华文楷体"/>
                <w:b/>
                <w:sz w:val="24"/>
              </w:rPr>
            </w:pPr>
            <w:r>
              <w:rPr>
                <w:rFonts w:ascii="华文楷体" w:eastAsia="华文楷体" w:hAnsi="华文楷体" w:cs="华文楷体"/>
                <w:b/>
                <w:sz w:val="24"/>
              </w:rPr>
              <w:t>12</w:t>
            </w:r>
            <w:r>
              <w:rPr>
                <w:rFonts w:ascii="华文楷体" w:eastAsia="华文楷体" w:hAnsi="华文楷体" w:cs="华文楷体" w:hint="eastAsia"/>
                <w:b/>
                <w:sz w:val="24"/>
              </w:rPr>
              <w:t>分</w:t>
            </w:r>
          </w:p>
        </w:tc>
        <w:tc>
          <w:tcPr>
            <w:tcW w:w="851" w:type="dxa"/>
          </w:tcPr>
          <w:p w14:paraId="263C62B1" w14:textId="77777777" w:rsidR="00913449" w:rsidRDefault="005E34FC">
            <w:pPr>
              <w:spacing w:line="240" w:lineRule="exact"/>
              <w:jc w:val="center"/>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913449" w14:paraId="223196BE" w14:textId="77777777">
        <w:trPr>
          <w:trHeight w:val="348"/>
        </w:trPr>
        <w:tc>
          <w:tcPr>
            <w:tcW w:w="807" w:type="dxa"/>
            <w:vMerge w:val="restart"/>
          </w:tcPr>
          <w:p w14:paraId="02E5737F" w14:textId="77777777" w:rsidR="00913449" w:rsidRDefault="00913449">
            <w:pPr>
              <w:spacing w:line="360" w:lineRule="exact"/>
              <w:jc w:val="center"/>
              <w:rPr>
                <w:rFonts w:ascii="华文楷体" w:eastAsia="华文楷体" w:hAnsi="华文楷体" w:cs="华文楷体"/>
                <w:b/>
                <w:bCs/>
                <w:sz w:val="24"/>
              </w:rPr>
            </w:pPr>
          </w:p>
          <w:p w14:paraId="378C7EDE" w14:textId="77777777" w:rsidR="00913449" w:rsidRDefault="00913449">
            <w:pPr>
              <w:spacing w:line="360" w:lineRule="exact"/>
              <w:jc w:val="center"/>
              <w:rPr>
                <w:rFonts w:ascii="华文楷体" w:eastAsia="华文楷体" w:hAnsi="华文楷体" w:cs="华文楷体"/>
                <w:b/>
                <w:bCs/>
                <w:sz w:val="24"/>
              </w:rPr>
            </w:pPr>
          </w:p>
          <w:p w14:paraId="23EBD92D"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4</w:t>
            </w:r>
          </w:p>
        </w:tc>
        <w:tc>
          <w:tcPr>
            <w:tcW w:w="1286" w:type="dxa"/>
            <w:gridSpan w:val="2"/>
            <w:vMerge w:val="restart"/>
          </w:tcPr>
          <w:p w14:paraId="29F76B9D" w14:textId="77777777" w:rsidR="00913449" w:rsidRDefault="00913449">
            <w:pPr>
              <w:spacing w:line="360" w:lineRule="exact"/>
              <w:jc w:val="center"/>
              <w:rPr>
                <w:rFonts w:ascii="华文楷体" w:eastAsia="华文楷体" w:hAnsi="华文楷体" w:cs="华文楷体"/>
                <w:b/>
                <w:bCs/>
                <w:sz w:val="24"/>
              </w:rPr>
            </w:pPr>
          </w:p>
          <w:p w14:paraId="13E83ED4" w14:textId="77777777" w:rsidR="00913449" w:rsidRDefault="00913449">
            <w:pPr>
              <w:spacing w:line="360" w:lineRule="exact"/>
              <w:jc w:val="center"/>
              <w:rPr>
                <w:rFonts w:ascii="华文楷体" w:eastAsia="华文楷体" w:hAnsi="华文楷体" w:cs="华文楷体"/>
                <w:b/>
                <w:bCs/>
                <w:sz w:val="24"/>
              </w:rPr>
            </w:pPr>
          </w:p>
          <w:p w14:paraId="4FBF07DB"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消防安全</w:t>
            </w:r>
          </w:p>
          <w:p w14:paraId="6E9D4947" w14:textId="77777777" w:rsidR="00913449" w:rsidRDefault="00913449">
            <w:pPr>
              <w:spacing w:line="360" w:lineRule="exact"/>
              <w:jc w:val="center"/>
              <w:rPr>
                <w:rFonts w:ascii="华文楷体" w:eastAsia="华文楷体" w:hAnsi="华文楷体" w:cs="华文楷体"/>
                <w:b/>
                <w:bCs/>
                <w:sz w:val="24"/>
              </w:rPr>
            </w:pPr>
          </w:p>
        </w:tc>
        <w:tc>
          <w:tcPr>
            <w:tcW w:w="10348" w:type="dxa"/>
          </w:tcPr>
          <w:p w14:paraId="23111823" w14:textId="77777777" w:rsidR="00913449" w:rsidRDefault="005E34FC">
            <w:pPr>
              <w:spacing w:line="300" w:lineRule="exact"/>
              <w:rPr>
                <w:rFonts w:ascii="华文楷体" w:eastAsia="华文楷体" w:hAnsi="华文楷体" w:cs="华文楷体"/>
                <w:spacing w:val="-16"/>
                <w:kern w:val="0"/>
                <w:sz w:val="24"/>
              </w:rPr>
            </w:pPr>
            <w:r>
              <w:rPr>
                <w:rFonts w:ascii="华文楷体" w:eastAsia="华文楷体" w:hAnsi="华文楷体" w:cs="华文楷体" w:hint="eastAsia"/>
                <w:spacing w:val="-16"/>
                <w:kern w:val="0"/>
                <w:sz w:val="24"/>
              </w:rPr>
              <w:t>（1）实验室内消防器材（包括灭火器、灭火毯、急救药箱、消防锤、消防自救呼吸器等）未按要求数量配置或类型配置不正确、位置设置不合适。</w:t>
            </w:r>
          </w:p>
        </w:tc>
        <w:tc>
          <w:tcPr>
            <w:tcW w:w="850" w:type="dxa"/>
            <w:vAlign w:val="center"/>
          </w:tcPr>
          <w:p w14:paraId="61D7CD8E"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2EF5AE6F" w14:textId="77777777" w:rsidR="00913449" w:rsidRDefault="00913449">
            <w:pPr>
              <w:spacing w:line="360" w:lineRule="exact"/>
              <w:jc w:val="center"/>
              <w:rPr>
                <w:rFonts w:ascii="华文楷体" w:eastAsia="华文楷体" w:hAnsi="华文楷体" w:cs="华文楷体"/>
                <w:sz w:val="24"/>
              </w:rPr>
            </w:pPr>
          </w:p>
        </w:tc>
      </w:tr>
      <w:tr w:rsidR="00913449" w14:paraId="50268978" w14:textId="77777777">
        <w:trPr>
          <w:trHeight w:val="90"/>
        </w:trPr>
        <w:tc>
          <w:tcPr>
            <w:tcW w:w="807" w:type="dxa"/>
            <w:vMerge/>
          </w:tcPr>
          <w:p w14:paraId="6370B643" w14:textId="77777777" w:rsidR="00913449" w:rsidRDefault="00913449">
            <w:pPr>
              <w:spacing w:line="360" w:lineRule="exact"/>
              <w:jc w:val="center"/>
              <w:rPr>
                <w:rFonts w:ascii="华文楷体" w:eastAsia="华文楷体" w:hAnsi="华文楷体" w:cs="华文楷体"/>
                <w:sz w:val="24"/>
              </w:rPr>
            </w:pPr>
          </w:p>
        </w:tc>
        <w:tc>
          <w:tcPr>
            <w:tcW w:w="1286" w:type="dxa"/>
            <w:gridSpan w:val="2"/>
            <w:vMerge/>
          </w:tcPr>
          <w:p w14:paraId="760D0DDD" w14:textId="77777777" w:rsidR="00913449" w:rsidRDefault="00913449">
            <w:pPr>
              <w:spacing w:line="360" w:lineRule="exact"/>
              <w:jc w:val="center"/>
              <w:rPr>
                <w:rFonts w:ascii="华文楷体" w:eastAsia="华文楷体" w:hAnsi="华文楷体" w:cs="华文楷体"/>
                <w:sz w:val="24"/>
              </w:rPr>
            </w:pPr>
          </w:p>
        </w:tc>
        <w:tc>
          <w:tcPr>
            <w:tcW w:w="10348" w:type="dxa"/>
          </w:tcPr>
          <w:p w14:paraId="6DD9DC35" w14:textId="77777777" w:rsidR="00913449" w:rsidRDefault="005E34FC">
            <w:pPr>
              <w:spacing w:line="300" w:lineRule="exact"/>
              <w:rPr>
                <w:rFonts w:ascii="华文楷体" w:eastAsia="华文楷体" w:hAnsi="华文楷体" w:cs="华文楷体"/>
                <w:spacing w:val="-16"/>
                <w:kern w:val="0"/>
                <w:sz w:val="24"/>
              </w:rPr>
            </w:pPr>
            <w:r>
              <w:rPr>
                <w:rFonts w:ascii="华文楷体" w:eastAsia="华文楷体" w:hAnsi="华文楷体" w:cs="华文楷体" w:hint="eastAsia"/>
                <w:spacing w:val="-16"/>
                <w:kern w:val="0"/>
                <w:sz w:val="24"/>
              </w:rPr>
              <w:t>（2）灭火器存在过期、压力不足、外观损坏锈蚀、被遮挡等现象，未及时检查记录并更换。</w:t>
            </w:r>
          </w:p>
        </w:tc>
        <w:tc>
          <w:tcPr>
            <w:tcW w:w="850" w:type="dxa"/>
            <w:vAlign w:val="center"/>
          </w:tcPr>
          <w:p w14:paraId="59E1C015"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4492D5F2" w14:textId="77777777" w:rsidR="00913449" w:rsidRDefault="00913449">
            <w:pPr>
              <w:spacing w:line="360" w:lineRule="exact"/>
              <w:jc w:val="center"/>
              <w:rPr>
                <w:rFonts w:ascii="华文楷体" w:eastAsia="华文楷体" w:hAnsi="华文楷体" w:cs="华文楷体"/>
                <w:sz w:val="24"/>
              </w:rPr>
            </w:pPr>
          </w:p>
        </w:tc>
      </w:tr>
      <w:tr w:rsidR="00913449" w14:paraId="2D6E8F2F" w14:textId="77777777">
        <w:trPr>
          <w:trHeight w:val="741"/>
        </w:trPr>
        <w:tc>
          <w:tcPr>
            <w:tcW w:w="807" w:type="dxa"/>
            <w:vMerge/>
          </w:tcPr>
          <w:p w14:paraId="7174914A" w14:textId="77777777" w:rsidR="00913449" w:rsidRDefault="00913449">
            <w:pPr>
              <w:spacing w:line="360" w:lineRule="exact"/>
              <w:jc w:val="center"/>
              <w:rPr>
                <w:rFonts w:ascii="华文楷体" w:eastAsia="华文楷体" w:hAnsi="华文楷体" w:cs="华文楷体"/>
                <w:sz w:val="24"/>
              </w:rPr>
            </w:pPr>
          </w:p>
        </w:tc>
        <w:tc>
          <w:tcPr>
            <w:tcW w:w="1286" w:type="dxa"/>
            <w:gridSpan w:val="2"/>
            <w:vMerge/>
          </w:tcPr>
          <w:p w14:paraId="1FF6B5C7" w14:textId="77777777" w:rsidR="00913449" w:rsidRDefault="00913449">
            <w:pPr>
              <w:spacing w:line="360" w:lineRule="exact"/>
              <w:jc w:val="center"/>
              <w:rPr>
                <w:rFonts w:ascii="华文楷体" w:eastAsia="华文楷体" w:hAnsi="华文楷体" w:cs="华文楷体"/>
                <w:sz w:val="24"/>
              </w:rPr>
            </w:pPr>
          </w:p>
        </w:tc>
        <w:tc>
          <w:tcPr>
            <w:tcW w:w="10348" w:type="dxa"/>
          </w:tcPr>
          <w:p w14:paraId="56A84A5D" w14:textId="77777777" w:rsidR="00913449" w:rsidRDefault="005E34FC">
            <w:pPr>
              <w:spacing w:line="300" w:lineRule="exact"/>
              <w:rPr>
                <w:rFonts w:ascii="华文楷体" w:eastAsia="华文楷体" w:hAnsi="华文楷体" w:cs="华文楷体"/>
                <w:spacing w:val="-16"/>
                <w:kern w:val="0"/>
                <w:sz w:val="24"/>
              </w:rPr>
            </w:pPr>
            <w:r>
              <w:rPr>
                <w:rFonts w:ascii="华文楷体" w:eastAsia="华文楷体" w:hAnsi="华文楷体" w:cs="华文楷体" w:hint="eastAsia"/>
                <w:spacing w:val="-16"/>
                <w:kern w:val="0"/>
                <w:sz w:val="24"/>
              </w:rPr>
              <w:t>（3）消防疏散通道、安全出口堆放仪器、杂物、停放电动车、自行车、手推车等影响畅通，门窗上设置影响逃生和灭火救援的障碍物。</w:t>
            </w:r>
          </w:p>
        </w:tc>
        <w:tc>
          <w:tcPr>
            <w:tcW w:w="850" w:type="dxa"/>
            <w:vAlign w:val="center"/>
          </w:tcPr>
          <w:p w14:paraId="1139BF09"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6F62694D" w14:textId="77777777" w:rsidR="00913449" w:rsidRDefault="00913449">
            <w:pPr>
              <w:spacing w:line="360" w:lineRule="exact"/>
              <w:jc w:val="center"/>
              <w:rPr>
                <w:rFonts w:ascii="华文楷体" w:eastAsia="华文楷体" w:hAnsi="华文楷体" w:cs="华文楷体"/>
                <w:sz w:val="24"/>
              </w:rPr>
            </w:pPr>
          </w:p>
        </w:tc>
      </w:tr>
      <w:tr w:rsidR="00913449" w14:paraId="1CBB31B0" w14:textId="77777777">
        <w:trPr>
          <w:trHeight w:val="90"/>
        </w:trPr>
        <w:tc>
          <w:tcPr>
            <w:tcW w:w="807" w:type="dxa"/>
            <w:vMerge/>
          </w:tcPr>
          <w:p w14:paraId="0577BA3F" w14:textId="77777777" w:rsidR="00913449" w:rsidRDefault="00913449">
            <w:pPr>
              <w:spacing w:line="360" w:lineRule="exact"/>
              <w:jc w:val="center"/>
              <w:rPr>
                <w:rFonts w:ascii="华文楷体" w:eastAsia="华文楷体" w:hAnsi="华文楷体" w:cs="华文楷体"/>
                <w:sz w:val="24"/>
              </w:rPr>
            </w:pPr>
          </w:p>
        </w:tc>
        <w:tc>
          <w:tcPr>
            <w:tcW w:w="1286" w:type="dxa"/>
            <w:gridSpan w:val="2"/>
            <w:vMerge/>
          </w:tcPr>
          <w:p w14:paraId="5D30B0E4" w14:textId="77777777" w:rsidR="00913449" w:rsidRDefault="00913449">
            <w:pPr>
              <w:spacing w:line="360" w:lineRule="exact"/>
              <w:jc w:val="center"/>
              <w:rPr>
                <w:rFonts w:ascii="华文楷体" w:eastAsia="华文楷体" w:hAnsi="华文楷体" w:cs="华文楷体"/>
                <w:sz w:val="24"/>
              </w:rPr>
            </w:pPr>
          </w:p>
        </w:tc>
        <w:tc>
          <w:tcPr>
            <w:tcW w:w="10348" w:type="dxa"/>
          </w:tcPr>
          <w:p w14:paraId="2FFF08E6" w14:textId="77777777" w:rsidR="00913449" w:rsidRDefault="005E34FC">
            <w:pPr>
              <w:spacing w:line="300" w:lineRule="exact"/>
              <w:rPr>
                <w:rFonts w:ascii="华文楷体" w:eastAsia="华文楷体" w:hAnsi="华文楷体" w:cs="华文楷体"/>
                <w:b/>
                <w:spacing w:val="-16"/>
                <w:kern w:val="0"/>
                <w:sz w:val="24"/>
              </w:rPr>
            </w:pPr>
            <w:r>
              <w:rPr>
                <w:rFonts w:ascii="华文楷体" w:eastAsia="华文楷体" w:hAnsi="华文楷体" w:cs="华文楷体" w:hint="eastAsia"/>
                <w:spacing w:val="-16"/>
                <w:kern w:val="0"/>
                <w:sz w:val="24"/>
              </w:rPr>
              <w:t>（4）实验室内未经允许（报备）使用明火电炉以及使用大功率取暖电器现象。</w:t>
            </w:r>
          </w:p>
        </w:tc>
        <w:tc>
          <w:tcPr>
            <w:tcW w:w="850" w:type="dxa"/>
            <w:vAlign w:val="center"/>
          </w:tcPr>
          <w:p w14:paraId="660532DF" w14:textId="77777777" w:rsidR="00913449" w:rsidRDefault="005E34FC">
            <w:pPr>
              <w:spacing w:line="240" w:lineRule="exact"/>
              <w:jc w:val="center"/>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707D949D" w14:textId="77777777" w:rsidR="00913449" w:rsidRDefault="005E34FC">
            <w:pPr>
              <w:spacing w:line="240" w:lineRule="exact"/>
              <w:jc w:val="left"/>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913449" w14:paraId="0199D5F0" w14:textId="77777777">
        <w:trPr>
          <w:trHeight w:val="348"/>
        </w:trPr>
        <w:tc>
          <w:tcPr>
            <w:tcW w:w="817" w:type="dxa"/>
            <w:gridSpan w:val="2"/>
            <w:vMerge w:val="restart"/>
          </w:tcPr>
          <w:p w14:paraId="546E0115" w14:textId="77777777" w:rsidR="00913449" w:rsidRDefault="00913449">
            <w:pPr>
              <w:spacing w:line="360" w:lineRule="exact"/>
              <w:jc w:val="center"/>
              <w:rPr>
                <w:rFonts w:ascii="华文楷体" w:eastAsia="华文楷体" w:hAnsi="华文楷体" w:cs="华文楷体"/>
                <w:b/>
                <w:bCs/>
                <w:sz w:val="24"/>
              </w:rPr>
            </w:pPr>
          </w:p>
          <w:p w14:paraId="1B2C5BCC" w14:textId="77777777" w:rsidR="00913449" w:rsidRDefault="00913449">
            <w:pPr>
              <w:spacing w:line="360" w:lineRule="exact"/>
              <w:jc w:val="center"/>
              <w:rPr>
                <w:rFonts w:ascii="华文楷体" w:eastAsia="华文楷体" w:hAnsi="华文楷体" w:cs="华文楷体"/>
                <w:b/>
                <w:bCs/>
                <w:sz w:val="24"/>
              </w:rPr>
            </w:pPr>
          </w:p>
          <w:p w14:paraId="0FCA5A6F" w14:textId="77777777" w:rsidR="00913449" w:rsidRDefault="00913449">
            <w:pPr>
              <w:spacing w:line="360" w:lineRule="exact"/>
              <w:jc w:val="center"/>
              <w:rPr>
                <w:rFonts w:ascii="华文楷体" w:eastAsia="华文楷体" w:hAnsi="华文楷体" w:cs="华文楷体"/>
                <w:b/>
                <w:bCs/>
                <w:sz w:val="24"/>
              </w:rPr>
            </w:pPr>
          </w:p>
          <w:p w14:paraId="60FC0613"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5</w:t>
            </w:r>
          </w:p>
        </w:tc>
        <w:tc>
          <w:tcPr>
            <w:tcW w:w="1276" w:type="dxa"/>
            <w:vMerge w:val="restart"/>
          </w:tcPr>
          <w:p w14:paraId="3F81F81F" w14:textId="77777777" w:rsidR="00913449" w:rsidRDefault="00913449">
            <w:pPr>
              <w:spacing w:line="360" w:lineRule="exact"/>
              <w:jc w:val="center"/>
              <w:rPr>
                <w:rFonts w:ascii="华文楷体" w:eastAsia="华文楷体" w:hAnsi="华文楷体" w:cs="华文楷体"/>
                <w:b/>
                <w:bCs/>
                <w:sz w:val="24"/>
              </w:rPr>
            </w:pPr>
          </w:p>
          <w:p w14:paraId="78188258" w14:textId="77777777" w:rsidR="00913449" w:rsidRDefault="00913449">
            <w:pPr>
              <w:spacing w:line="360" w:lineRule="exact"/>
              <w:jc w:val="center"/>
              <w:rPr>
                <w:rFonts w:ascii="华文楷体" w:eastAsia="华文楷体" w:hAnsi="华文楷体" w:cs="华文楷体"/>
                <w:b/>
                <w:bCs/>
                <w:sz w:val="24"/>
              </w:rPr>
            </w:pPr>
          </w:p>
          <w:p w14:paraId="5F4D55F0" w14:textId="77777777" w:rsidR="00913449" w:rsidRDefault="00913449">
            <w:pPr>
              <w:spacing w:line="360" w:lineRule="exact"/>
              <w:jc w:val="center"/>
              <w:rPr>
                <w:rFonts w:ascii="华文楷体" w:eastAsia="华文楷体" w:hAnsi="华文楷体" w:cs="华文楷体"/>
                <w:b/>
                <w:bCs/>
                <w:sz w:val="24"/>
              </w:rPr>
            </w:pPr>
          </w:p>
          <w:p w14:paraId="34E6CEA6"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水电安全</w:t>
            </w:r>
          </w:p>
          <w:p w14:paraId="159296D1" w14:textId="77777777" w:rsidR="00913449" w:rsidRDefault="00913449">
            <w:pPr>
              <w:spacing w:line="360" w:lineRule="exact"/>
              <w:jc w:val="center"/>
              <w:rPr>
                <w:rFonts w:ascii="华文楷体" w:eastAsia="华文楷体" w:hAnsi="华文楷体" w:cs="华文楷体"/>
                <w:b/>
                <w:bCs/>
                <w:sz w:val="24"/>
              </w:rPr>
            </w:pPr>
          </w:p>
          <w:p w14:paraId="33B0819B" w14:textId="77777777" w:rsidR="00913449" w:rsidRDefault="00913449">
            <w:pPr>
              <w:spacing w:line="360" w:lineRule="exact"/>
              <w:rPr>
                <w:rFonts w:ascii="华文楷体" w:eastAsia="华文楷体" w:hAnsi="华文楷体" w:cs="华文楷体"/>
                <w:b/>
                <w:bCs/>
                <w:sz w:val="24"/>
              </w:rPr>
            </w:pPr>
          </w:p>
        </w:tc>
        <w:tc>
          <w:tcPr>
            <w:tcW w:w="10348" w:type="dxa"/>
          </w:tcPr>
          <w:p w14:paraId="1568DB32" w14:textId="77777777" w:rsidR="00913449" w:rsidRDefault="005E34FC">
            <w:pPr>
              <w:spacing w:line="360" w:lineRule="exact"/>
              <w:jc w:val="left"/>
              <w:rPr>
                <w:rFonts w:ascii="华文楷体" w:eastAsia="华文楷体" w:hAnsi="华文楷体" w:cs="华文楷体"/>
                <w:sz w:val="24"/>
              </w:rPr>
            </w:pPr>
            <w:r>
              <w:rPr>
                <w:rFonts w:ascii="华文楷体" w:eastAsia="华文楷体" w:hAnsi="华文楷体" w:cs="华文楷体" w:hint="eastAsia"/>
                <w:sz w:val="24"/>
              </w:rPr>
              <w:lastRenderedPageBreak/>
              <w:t>（1）存在水槽损坏、下水道堵塞现象；使用水龙头、水管、皮管（特别是冷凝冷却系统的橡胶</w:t>
            </w:r>
            <w:r>
              <w:rPr>
                <w:rFonts w:ascii="华文楷体" w:eastAsia="华文楷体" w:hAnsi="华文楷体" w:cs="华文楷体" w:hint="eastAsia"/>
                <w:sz w:val="24"/>
              </w:rPr>
              <w:lastRenderedPageBreak/>
              <w:t>管接口处）存在破损、老化现象；存在自来水开着无人在岗现象。</w:t>
            </w:r>
          </w:p>
        </w:tc>
        <w:tc>
          <w:tcPr>
            <w:tcW w:w="850" w:type="dxa"/>
            <w:vAlign w:val="center"/>
          </w:tcPr>
          <w:p w14:paraId="72ADD65E"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lastRenderedPageBreak/>
              <w:t>3分</w:t>
            </w:r>
          </w:p>
        </w:tc>
        <w:tc>
          <w:tcPr>
            <w:tcW w:w="851" w:type="dxa"/>
          </w:tcPr>
          <w:p w14:paraId="1205BFC0" w14:textId="77777777" w:rsidR="00913449" w:rsidRDefault="00913449">
            <w:pPr>
              <w:spacing w:line="360" w:lineRule="exact"/>
              <w:jc w:val="center"/>
              <w:rPr>
                <w:rFonts w:ascii="华文楷体" w:eastAsia="华文楷体" w:hAnsi="华文楷体" w:cs="华文楷体"/>
                <w:sz w:val="24"/>
              </w:rPr>
            </w:pPr>
          </w:p>
        </w:tc>
      </w:tr>
      <w:tr w:rsidR="00913449" w14:paraId="0A9EF024" w14:textId="77777777">
        <w:trPr>
          <w:trHeight w:val="90"/>
        </w:trPr>
        <w:tc>
          <w:tcPr>
            <w:tcW w:w="817" w:type="dxa"/>
            <w:gridSpan w:val="2"/>
            <w:vMerge/>
          </w:tcPr>
          <w:p w14:paraId="05B0F99C"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71648998" w14:textId="77777777" w:rsidR="00913449" w:rsidRDefault="00913449">
            <w:pPr>
              <w:spacing w:line="360" w:lineRule="exact"/>
              <w:jc w:val="center"/>
              <w:rPr>
                <w:rFonts w:ascii="华文楷体" w:eastAsia="华文楷体" w:hAnsi="华文楷体" w:cs="华文楷体"/>
                <w:sz w:val="24"/>
              </w:rPr>
            </w:pPr>
          </w:p>
        </w:tc>
        <w:tc>
          <w:tcPr>
            <w:tcW w:w="10348" w:type="dxa"/>
          </w:tcPr>
          <w:p w14:paraId="38FF9333"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（2）电线老化、插头破损、</w:t>
            </w:r>
            <w:r>
              <w:rPr>
                <w:rFonts w:ascii="华文楷体" w:eastAsia="华文楷体" w:hAnsi="华文楷体" w:cs="华文楷体" w:hint="eastAsia"/>
                <w:spacing w:val="-16"/>
                <w:kern w:val="0"/>
                <w:sz w:val="24"/>
              </w:rPr>
              <w:t>插头插座不匹配或多个接线板串联及接线板未固定直接放在地面的现象。</w:t>
            </w:r>
          </w:p>
        </w:tc>
        <w:tc>
          <w:tcPr>
            <w:tcW w:w="850" w:type="dxa"/>
            <w:vAlign w:val="center"/>
          </w:tcPr>
          <w:p w14:paraId="3FBED33C"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b/>
                <w:sz w:val="24"/>
              </w:rPr>
              <w:t>8分</w:t>
            </w:r>
          </w:p>
        </w:tc>
        <w:tc>
          <w:tcPr>
            <w:tcW w:w="851" w:type="dxa"/>
          </w:tcPr>
          <w:p w14:paraId="16BA781F" w14:textId="77777777" w:rsidR="00913449" w:rsidRDefault="00913449">
            <w:pPr>
              <w:spacing w:line="360" w:lineRule="exact"/>
              <w:jc w:val="center"/>
              <w:rPr>
                <w:rFonts w:ascii="华文楷体" w:eastAsia="华文楷体" w:hAnsi="华文楷体" w:cs="华文楷体"/>
                <w:sz w:val="24"/>
              </w:rPr>
            </w:pPr>
          </w:p>
        </w:tc>
      </w:tr>
      <w:tr w:rsidR="00913449" w14:paraId="2E7D1978" w14:textId="77777777">
        <w:trPr>
          <w:trHeight w:val="90"/>
        </w:trPr>
        <w:tc>
          <w:tcPr>
            <w:tcW w:w="817" w:type="dxa"/>
            <w:gridSpan w:val="2"/>
            <w:vMerge/>
          </w:tcPr>
          <w:p w14:paraId="0E6F555F"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602ACB24" w14:textId="77777777" w:rsidR="00913449" w:rsidRDefault="00913449">
            <w:pPr>
              <w:spacing w:line="360" w:lineRule="exact"/>
              <w:jc w:val="center"/>
              <w:rPr>
                <w:rFonts w:ascii="华文楷体" w:eastAsia="华文楷体" w:hAnsi="华文楷体" w:cs="华文楷体"/>
                <w:sz w:val="24"/>
              </w:rPr>
            </w:pPr>
          </w:p>
        </w:tc>
        <w:tc>
          <w:tcPr>
            <w:tcW w:w="10348" w:type="dxa"/>
          </w:tcPr>
          <w:p w14:paraId="64C015AB"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pacing w:val="-16"/>
                <w:kern w:val="0"/>
                <w:sz w:val="24"/>
              </w:rPr>
              <w:t>（</w:t>
            </w:r>
            <w:r>
              <w:rPr>
                <w:rFonts w:ascii="华文楷体" w:eastAsia="华文楷体" w:hAnsi="华文楷体" w:cs="华文楷体"/>
                <w:spacing w:val="-16"/>
                <w:kern w:val="0"/>
                <w:sz w:val="24"/>
              </w:rPr>
              <w:t xml:space="preserve">3） </w:t>
            </w:r>
            <w:r>
              <w:rPr>
                <w:rFonts w:ascii="华文楷体" w:eastAsia="华文楷体" w:hAnsi="华文楷体" w:cs="华文楷体" w:hint="eastAsia"/>
                <w:spacing w:val="-16"/>
                <w:kern w:val="0"/>
                <w:sz w:val="24"/>
              </w:rPr>
              <w:t>私拉电线、私自改装电源线路。</w:t>
            </w:r>
          </w:p>
        </w:tc>
        <w:tc>
          <w:tcPr>
            <w:tcW w:w="850" w:type="dxa"/>
            <w:vAlign w:val="center"/>
          </w:tcPr>
          <w:p w14:paraId="380C290C" w14:textId="77777777" w:rsidR="00913449" w:rsidRDefault="005E34FC">
            <w:pPr>
              <w:spacing w:line="240" w:lineRule="exact"/>
              <w:jc w:val="center"/>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458F88BA" w14:textId="77777777" w:rsidR="00913449" w:rsidRDefault="005E34FC">
            <w:pPr>
              <w:spacing w:line="240" w:lineRule="exact"/>
              <w:jc w:val="center"/>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913449" w14:paraId="72260B20" w14:textId="77777777">
        <w:trPr>
          <w:trHeight w:val="90"/>
        </w:trPr>
        <w:tc>
          <w:tcPr>
            <w:tcW w:w="817" w:type="dxa"/>
            <w:gridSpan w:val="2"/>
            <w:vMerge/>
          </w:tcPr>
          <w:p w14:paraId="1046D887"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08ED74E9" w14:textId="77777777" w:rsidR="00913449" w:rsidRDefault="00913449">
            <w:pPr>
              <w:spacing w:line="360" w:lineRule="exact"/>
              <w:jc w:val="center"/>
              <w:rPr>
                <w:rFonts w:ascii="华文楷体" w:eastAsia="华文楷体" w:hAnsi="华文楷体" w:cs="华文楷体"/>
                <w:sz w:val="24"/>
              </w:rPr>
            </w:pPr>
          </w:p>
        </w:tc>
        <w:tc>
          <w:tcPr>
            <w:tcW w:w="10348" w:type="dxa"/>
          </w:tcPr>
          <w:p w14:paraId="18AAB529"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（4）高压、大电流等强电实验室未设定安全距离，未按规定设置安全警示牌、安全信号灯、联动式警铃、门锁，未设有安全隔离装置或屏蔽遮拦。</w:t>
            </w:r>
          </w:p>
        </w:tc>
        <w:tc>
          <w:tcPr>
            <w:tcW w:w="850" w:type="dxa"/>
            <w:vAlign w:val="center"/>
          </w:tcPr>
          <w:p w14:paraId="67F4A74E" w14:textId="77777777" w:rsidR="00913449" w:rsidRDefault="005E34FC">
            <w:pPr>
              <w:spacing w:line="380" w:lineRule="exact"/>
              <w:jc w:val="center"/>
              <w:rPr>
                <w:rFonts w:ascii="华文楷体" w:eastAsia="华文楷体" w:hAnsi="华文楷体" w:cs="华文楷体"/>
                <w:sz w:val="24"/>
              </w:rPr>
            </w:pPr>
            <w:r>
              <w:rPr>
                <w:rFonts w:ascii="华文楷体" w:eastAsia="华文楷体" w:hAnsi="华文楷体" w:cs="华文楷体" w:hint="eastAsia"/>
                <w:sz w:val="24"/>
              </w:rPr>
              <w:t>4分</w:t>
            </w:r>
          </w:p>
        </w:tc>
        <w:tc>
          <w:tcPr>
            <w:tcW w:w="851" w:type="dxa"/>
          </w:tcPr>
          <w:p w14:paraId="2FC34B21" w14:textId="77777777" w:rsidR="00913449" w:rsidRDefault="00913449">
            <w:pPr>
              <w:spacing w:line="360" w:lineRule="exact"/>
              <w:jc w:val="center"/>
              <w:rPr>
                <w:rFonts w:ascii="华文楷体" w:eastAsia="华文楷体" w:hAnsi="华文楷体" w:cs="华文楷体"/>
                <w:sz w:val="24"/>
              </w:rPr>
            </w:pPr>
          </w:p>
        </w:tc>
      </w:tr>
      <w:tr w:rsidR="00913449" w14:paraId="209BDA17" w14:textId="77777777">
        <w:trPr>
          <w:trHeight w:val="90"/>
        </w:trPr>
        <w:tc>
          <w:tcPr>
            <w:tcW w:w="817" w:type="dxa"/>
            <w:gridSpan w:val="2"/>
            <w:vMerge/>
          </w:tcPr>
          <w:p w14:paraId="3885B82C"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7CF73909" w14:textId="77777777" w:rsidR="00913449" w:rsidRDefault="00913449">
            <w:pPr>
              <w:spacing w:line="360" w:lineRule="exact"/>
              <w:jc w:val="center"/>
              <w:rPr>
                <w:rFonts w:ascii="华文楷体" w:eastAsia="华文楷体" w:hAnsi="华文楷体" w:cs="华文楷体"/>
                <w:sz w:val="24"/>
              </w:rPr>
            </w:pPr>
          </w:p>
        </w:tc>
        <w:tc>
          <w:tcPr>
            <w:tcW w:w="10348" w:type="dxa"/>
          </w:tcPr>
          <w:p w14:paraId="3354124B"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（5）强电设备在断电操作时，未在电源箱处设置明显警示标识（防止他人随意合闸）。</w:t>
            </w:r>
          </w:p>
        </w:tc>
        <w:tc>
          <w:tcPr>
            <w:tcW w:w="850" w:type="dxa"/>
            <w:vAlign w:val="center"/>
          </w:tcPr>
          <w:p w14:paraId="3B4EA32F" w14:textId="77777777" w:rsidR="00913449" w:rsidRDefault="005E34FC">
            <w:pPr>
              <w:spacing w:line="380" w:lineRule="exact"/>
              <w:jc w:val="center"/>
              <w:rPr>
                <w:rFonts w:ascii="华文楷体" w:eastAsia="华文楷体" w:hAnsi="华文楷体" w:cs="华文楷体"/>
                <w:sz w:val="24"/>
              </w:rPr>
            </w:pPr>
            <w:r>
              <w:rPr>
                <w:rFonts w:ascii="华文楷体" w:eastAsia="华文楷体" w:hAnsi="华文楷体" w:cs="华文楷体" w:hint="eastAsia"/>
                <w:sz w:val="24"/>
              </w:rPr>
              <w:t>4分</w:t>
            </w:r>
          </w:p>
        </w:tc>
        <w:tc>
          <w:tcPr>
            <w:tcW w:w="851" w:type="dxa"/>
          </w:tcPr>
          <w:p w14:paraId="52D7170B" w14:textId="77777777" w:rsidR="00913449" w:rsidRDefault="00913449">
            <w:pPr>
              <w:spacing w:line="360" w:lineRule="exact"/>
              <w:jc w:val="center"/>
              <w:rPr>
                <w:rFonts w:ascii="华文楷体" w:eastAsia="华文楷体" w:hAnsi="华文楷体" w:cs="华文楷体"/>
                <w:sz w:val="24"/>
              </w:rPr>
            </w:pPr>
          </w:p>
        </w:tc>
      </w:tr>
      <w:tr w:rsidR="00902A31" w14:paraId="6737D119" w14:textId="77777777">
        <w:trPr>
          <w:trHeight w:val="346"/>
        </w:trPr>
        <w:tc>
          <w:tcPr>
            <w:tcW w:w="817" w:type="dxa"/>
            <w:gridSpan w:val="2"/>
            <w:vMerge w:val="restart"/>
          </w:tcPr>
          <w:p w14:paraId="160A56B6" w14:textId="77777777" w:rsidR="00902A31" w:rsidRDefault="00902A31">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t>6</w:t>
            </w:r>
          </w:p>
        </w:tc>
        <w:tc>
          <w:tcPr>
            <w:tcW w:w="1276" w:type="dxa"/>
            <w:vMerge w:val="restart"/>
          </w:tcPr>
          <w:p w14:paraId="25AD39FE" w14:textId="77777777" w:rsidR="00902A31" w:rsidRDefault="00902A31">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化学试剂</w:t>
            </w:r>
          </w:p>
        </w:tc>
        <w:tc>
          <w:tcPr>
            <w:tcW w:w="10348" w:type="dxa"/>
          </w:tcPr>
          <w:p w14:paraId="01968FC2" w14:textId="77777777" w:rsidR="00902A31" w:rsidRDefault="00902A31">
            <w:pPr>
              <w:spacing w:line="360" w:lineRule="exact"/>
              <w:rPr>
                <w:rFonts w:ascii="华文楷体" w:eastAsia="华文楷体" w:hAnsi="华文楷体" w:cs="华文楷体"/>
                <w:sz w:val="24"/>
              </w:rPr>
            </w:pPr>
            <w:r>
              <w:rPr>
                <w:rFonts w:ascii="华文楷体" w:eastAsia="华文楷体" w:hAnsi="华文楷体" w:cs="华文楷体" w:hint="eastAsia"/>
                <w:sz w:val="24"/>
              </w:rPr>
              <w:t>（1）使用的试剂存放不符合安全保管条件，</w:t>
            </w:r>
            <w:r>
              <w:rPr>
                <w:rFonts w:ascii="华文楷体" w:eastAsia="华文楷体" w:hAnsi="华文楷体" w:cs="华文楷体" w:hint="eastAsia"/>
                <w:spacing w:val="-16"/>
                <w:kern w:val="0"/>
                <w:sz w:val="24"/>
              </w:rPr>
              <w:t>实验室内未张贴使用化学品目录或台帐。</w:t>
            </w:r>
          </w:p>
        </w:tc>
        <w:tc>
          <w:tcPr>
            <w:tcW w:w="850" w:type="dxa"/>
            <w:vAlign w:val="center"/>
          </w:tcPr>
          <w:p w14:paraId="0815A7B9" w14:textId="77777777" w:rsidR="00902A31" w:rsidRDefault="00902A31">
            <w:pPr>
              <w:spacing w:line="380" w:lineRule="exact"/>
              <w:jc w:val="center"/>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41D0180F" w14:textId="77777777" w:rsidR="00902A31" w:rsidRDefault="00902A31">
            <w:pPr>
              <w:spacing w:line="380" w:lineRule="exact"/>
              <w:jc w:val="center"/>
              <w:rPr>
                <w:rFonts w:ascii="华文楷体" w:eastAsia="华文楷体" w:hAnsi="华文楷体" w:cs="华文楷体"/>
                <w:sz w:val="24"/>
              </w:rPr>
            </w:pPr>
          </w:p>
        </w:tc>
      </w:tr>
      <w:tr w:rsidR="00902A31" w14:paraId="3E43D98A" w14:textId="77777777">
        <w:trPr>
          <w:trHeight w:val="369"/>
        </w:trPr>
        <w:tc>
          <w:tcPr>
            <w:tcW w:w="817" w:type="dxa"/>
            <w:gridSpan w:val="2"/>
            <w:vMerge/>
          </w:tcPr>
          <w:p w14:paraId="635DA5EA" w14:textId="77777777" w:rsidR="00902A31" w:rsidRDefault="00902A31">
            <w:pPr>
              <w:spacing w:line="360" w:lineRule="exact"/>
              <w:jc w:val="center"/>
              <w:rPr>
                <w:rFonts w:ascii="华文楷体" w:eastAsia="华文楷体" w:hAnsi="华文楷体" w:cs="华文楷体"/>
                <w:sz w:val="24"/>
              </w:rPr>
            </w:pPr>
          </w:p>
        </w:tc>
        <w:tc>
          <w:tcPr>
            <w:tcW w:w="1276" w:type="dxa"/>
            <w:vMerge/>
          </w:tcPr>
          <w:p w14:paraId="1AB2E930" w14:textId="77777777" w:rsidR="00902A31" w:rsidRDefault="00902A31">
            <w:pPr>
              <w:spacing w:line="360" w:lineRule="exact"/>
              <w:jc w:val="center"/>
              <w:rPr>
                <w:rFonts w:ascii="华文楷体" w:eastAsia="华文楷体" w:hAnsi="华文楷体" w:cs="华文楷体"/>
                <w:sz w:val="24"/>
              </w:rPr>
            </w:pPr>
          </w:p>
        </w:tc>
        <w:tc>
          <w:tcPr>
            <w:tcW w:w="10348" w:type="dxa"/>
          </w:tcPr>
          <w:p w14:paraId="5CA88E7C" w14:textId="77777777" w:rsidR="00902A31" w:rsidRDefault="00902A31">
            <w:pPr>
              <w:spacing w:line="360" w:lineRule="exact"/>
              <w:rPr>
                <w:rFonts w:ascii="华文楷体" w:eastAsia="华文楷体" w:hAnsi="华文楷体" w:cs="华文楷体"/>
                <w:b/>
                <w:sz w:val="24"/>
              </w:rPr>
            </w:pPr>
            <w:r>
              <w:rPr>
                <w:rFonts w:ascii="华文楷体" w:eastAsia="华文楷体" w:hAnsi="华文楷体" w:cs="华文楷体" w:hint="eastAsia"/>
                <w:sz w:val="24"/>
              </w:rPr>
              <w:t>（2）使用的危险化学品或放射性物质或致病性微生物未按照有关规定存放在安全位置（如加锁的专用柜子或专门的贮存室），并未设危险警示标志。</w:t>
            </w:r>
          </w:p>
        </w:tc>
        <w:tc>
          <w:tcPr>
            <w:tcW w:w="850" w:type="dxa"/>
            <w:vAlign w:val="center"/>
          </w:tcPr>
          <w:p w14:paraId="496EFFCA" w14:textId="77777777" w:rsidR="00902A31" w:rsidRDefault="00902A31">
            <w:pPr>
              <w:spacing w:line="380" w:lineRule="exact"/>
              <w:jc w:val="center"/>
              <w:rPr>
                <w:rFonts w:ascii="华文楷体" w:eastAsia="华文楷体" w:hAnsi="华文楷体" w:cs="华文楷体"/>
                <w:b/>
                <w:sz w:val="24"/>
              </w:rPr>
            </w:pPr>
            <w:r>
              <w:rPr>
                <w:rFonts w:ascii="华文楷体" w:eastAsia="华文楷体" w:hAnsi="华文楷体" w:cs="华文楷体" w:hint="eastAsia"/>
                <w:b/>
                <w:sz w:val="24"/>
              </w:rPr>
              <w:t>8分</w:t>
            </w:r>
          </w:p>
        </w:tc>
        <w:tc>
          <w:tcPr>
            <w:tcW w:w="851" w:type="dxa"/>
          </w:tcPr>
          <w:p w14:paraId="4257D2EE" w14:textId="77777777" w:rsidR="00902A31" w:rsidRDefault="00902A31">
            <w:pPr>
              <w:spacing w:line="380" w:lineRule="exact"/>
              <w:jc w:val="center"/>
              <w:rPr>
                <w:rFonts w:ascii="华文楷体" w:eastAsia="华文楷体" w:hAnsi="华文楷体" w:cs="华文楷体"/>
                <w:sz w:val="24"/>
              </w:rPr>
            </w:pPr>
          </w:p>
        </w:tc>
      </w:tr>
      <w:tr w:rsidR="00902A31" w14:paraId="003A54F0" w14:textId="77777777">
        <w:trPr>
          <w:trHeight w:val="369"/>
        </w:trPr>
        <w:tc>
          <w:tcPr>
            <w:tcW w:w="817" w:type="dxa"/>
            <w:gridSpan w:val="2"/>
            <w:vMerge/>
          </w:tcPr>
          <w:p w14:paraId="4BFD5E3F" w14:textId="77777777" w:rsidR="00902A31" w:rsidRDefault="00902A31">
            <w:pPr>
              <w:spacing w:line="360" w:lineRule="exact"/>
              <w:jc w:val="center"/>
              <w:rPr>
                <w:rFonts w:ascii="华文楷体" w:eastAsia="华文楷体" w:hAnsi="华文楷体" w:cs="华文楷体"/>
                <w:sz w:val="24"/>
              </w:rPr>
            </w:pPr>
          </w:p>
        </w:tc>
        <w:tc>
          <w:tcPr>
            <w:tcW w:w="1276" w:type="dxa"/>
            <w:vMerge/>
          </w:tcPr>
          <w:p w14:paraId="52156BEE" w14:textId="77777777" w:rsidR="00902A31" w:rsidRDefault="00902A31">
            <w:pPr>
              <w:spacing w:line="360" w:lineRule="exact"/>
              <w:jc w:val="center"/>
              <w:rPr>
                <w:rFonts w:ascii="华文楷体" w:eastAsia="华文楷体" w:hAnsi="华文楷体" w:cs="华文楷体"/>
                <w:sz w:val="24"/>
              </w:rPr>
            </w:pPr>
          </w:p>
        </w:tc>
        <w:tc>
          <w:tcPr>
            <w:tcW w:w="10348" w:type="dxa"/>
          </w:tcPr>
          <w:p w14:paraId="1ADA6986" w14:textId="77777777" w:rsidR="00902A31" w:rsidRDefault="00902A31">
            <w:pPr>
              <w:spacing w:line="360" w:lineRule="exact"/>
              <w:rPr>
                <w:rFonts w:ascii="华文楷体" w:eastAsia="华文楷体" w:hAnsi="华文楷体" w:cs="华文楷体"/>
                <w:sz w:val="24"/>
              </w:rPr>
            </w:pPr>
            <w:r>
              <w:rPr>
                <w:rFonts w:ascii="华文楷体" w:eastAsia="华文楷体" w:hAnsi="华文楷体" w:cs="华文楷体" w:hint="eastAsia"/>
                <w:sz w:val="24"/>
              </w:rPr>
              <w:t>（3）存在标签脱落、模糊或无标签的化学试剂等现象。</w:t>
            </w:r>
          </w:p>
        </w:tc>
        <w:tc>
          <w:tcPr>
            <w:tcW w:w="850" w:type="dxa"/>
            <w:vAlign w:val="center"/>
          </w:tcPr>
          <w:p w14:paraId="480EE7E9" w14:textId="77777777" w:rsidR="00902A31" w:rsidRDefault="00902A31">
            <w:pPr>
              <w:spacing w:line="380" w:lineRule="exact"/>
              <w:jc w:val="center"/>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7EE3B241" w14:textId="77777777" w:rsidR="00902A31" w:rsidRDefault="00902A31">
            <w:pPr>
              <w:spacing w:line="380" w:lineRule="exact"/>
              <w:jc w:val="center"/>
              <w:rPr>
                <w:rFonts w:ascii="华文楷体" w:eastAsia="华文楷体" w:hAnsi="华文楷体" w:cs="华文楷体"/>
                <w:sz w:val="24"/>
              </w:rPr>
            </w:pPr>
          </w:p>
        </w:tc>
      </w:tr>
      <w:tr w:rsidR="00902A31" w14:paraId="3AAB3E92" w14:textId="77777777">
        <w:trPr>
          <w:trHeight w:val="435"/>
        </w:trPr>
        <w:tc>
          <w:tcPr>
            <w:tcW w:w="817" w:type="dxa"/>
            <w:gridSpan w:val="2"/>
            <w:vMerge/>
          </w:tcPr>
          <w:p w14:paraId="58D92F43" w14:textId="77777777" w:rsidR="00902A31" w:rsidRDefault="00902A31">
            <w:pPr>
              <w:spacing w:line="360" w:lineRule="exact"/>
              <w:jc w:val="center"/>
              <w:rPr>
                <w:rFonts w:ascii="华文楷体" w:eastAsia="华文楷体" w:hAnsi="华文楷体" w:cs="华文楷体"/>
                <w:sz w:val="24"/>
              </w:rPr>
            </w:pPr>
          </w:p>
        </w:tc>
        <w:tc>
          <w:tcPr>
            <w:tcW w:w="1276" w:type="dxa"/>
            <w:vMerge/>
          </w:tcPr>
          <w:p w14:paraId="1EF70066" w14:textId="77777777" w:rsidR="00902A31" w:rsidRDefault="00902A31">
            <w:pPr>
              <w:spacing w:line="360" w:lineRule="exact"/>
              <w:jc w:val="center"/>
              <w:rPr>
                <w:rFonts w:ascii="华文楷体" w:eastAsia="华文楷体" w:hAnsi="华文楷体" w:cs="华文楷体"/>
                <w:sz w:val="24"/>
              </w:rPr>
            </w:pPr>
          </w:p>
        </w:tc>
        <w:tc>
          <w:tcPr>
            <w:tcW w:w="10348" w:type="dxa"/>
          </w:tcPr>
          <w:p w14:paraId="04D70FDE" w14:textId="77777777" w:rsidR="00902A31" w:rsidRDefault="00902A31">
            <w:pPr>
              <w:spacing w:line="360" w:lineRule="exact"/>
              <w:rPr>
                <w:rFonts w:ascii="华文楷体" w:eastAsia="华文楷体" w:hAnsi="华文楷体" w:cs="华文楷体"/>
                <w:sz w:val="24"/>
              </w:rPr>
            </w:pPr>
            <w:r>
              <w:rPr>
                <w:rFonts w:ascii="华文楷体" w:eastAsia="华文楷体" w:hAnsi="华文楷体" w:cs="华文楷体" w:hint="eastAsia"/>
                <w:sz w:val="24"/>
              </w:rPr>
              <w:t>（4）存在试剂瓶盖开口放置的现象。</w:t>
            </w:r>
          </w:p>
        </w:tc>
        <w:tc>
          <w:tcPr>
            <w:tcW w:w="850" w:type="dxa"/>
            <w:vAlign w:val="center"/>
          </w:tcPr>
          <w:p w14:paraId="49885DB6" w14:textId="77777777" w:rsidR="00902A31" w:rsidRDefault="00902A31">
            <w:pPr>
              <w:spacing w:line="380" w:lineRule="exact"/>
              <w:jc w:val="center"/>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0F7FF373" w14:textId="77777777" w:rsidR="00902A31" w:rsidRDefault="00902A31">
            <w:pPr>
              <w:spacing w:line="380" w:lineRule="exact"/>
              <w:jc w:val="center"/>
              <w:rPr>
                <w:rFonts w:ascii="华文楷体" w:eastAsia="华文楷体" w:hAnsi="华文楷体" w:cs="华文楷体"/>
                <w:sz w:val="24"/>
              </w:rPr>
            </w:pPr>
          </w:p>
        </w:tc>
      </w:tr>
      <w:tr w:rsidR="00902A31" w14:paraId="5C6A357A" w14:textId="77777777">
        <w:trPr>
          <w:trHeight w:val="369"/>
        </w:trPr>
        <w:tc>
          <w:tcPr>
            <w:tcW w:w="817" w:type="dxa"/>
            <w:gridSpan w:val="2"/>
            <w:vMerge/>
          </w:tcPr>
          <w:p w14:paraId="568C3EEE" w14:textId="77777777" w:rsidR="00902A31" w:rsidRDefault="00902A31">
            <w:pPr>
              <w:spacing w:line="360" w:lineRule="exact"/>
              <w:jc w:val="center"/>
              <w:rPr>
                <w:rFonts w:ascii="华文楷体" w:eastAsia="华文楷体" w:hAnsi="华文楷体" w:cs="华文楷体"/>
                <w:sz w:val="24"/>
              </w:rPr>
            </w:pPr>
          </w:p>
        </w:tc>
        <w:tc>
          <w:tcPr>
            <w:tcW w:w="1276" w:type="dxa"/>
            <w:vMerge/>
          </w:tcPr>
          <w:p w14:paraId="5D570CC5" w14:textId="77777777" w:rsidR="00902A31" w:rsidRDefault="00902A31">
            <w:pPr>
              <w:spacing w:line="360" w:lineRule="exact"/>
              <w:jc w:val="center"/>
              <w:rPr>
                <w:rFonts w:ascii="华文楷体" w:eastAsia="华文楷体" w:hAnsi="华文楷体" w:cs="华文楷体"/>
                <w:sz w:val="24"/>
              </w:rPr>
            </w:pPr>
          </w:p>
        </w:tc>
        <w:tc>
          <w:tcPr>
            <w:tcW w:w="10348" w:type="dxa"/>
          </w:tcPr>
          <w:p w14:paraId="6F91D960" w14:textId="77777777" w:rsidR="00902A31" w:rsidRDefault="00902A31">
            <w:pPr>
              <w:spacing w:line="360" w:lineRule="exact"/>
              <w:rPr>
                <w:rFonts w:ascii="华文楷体" w:eastAsia="华文楷体" w:hAnsi="华文楷体" w:cs="华文楷体"/>
                <w:sz w:val="24"/>
              </w:rPr>
            </w:pPr>
            <w:r>
              <w:rPr>
                <w:rFonts w:ascii="华文楷体" w:eastAsia="华文楷体" w:hAnsi="华文楷体" w:cs="华文楷体" w:hint="eastAsia"/>
                <w:sz w:val="24"/>
              </w:rPr>
              <w:t>（5）有过期试剂或药品。</w:t>
            </w:r>
          </w:p>
        </w:tc>
        <w:tc>
          <w:tcPr>
            <w:tcW w:w="850" w:type="dxa"/>
            <w:vAlign w:val="center"/>
          </w:tcPr>
          <w:p w14:paraId="494D22B9" w14:textId="77777777" w:rsidR="00902A31" w:rsidRDefault="00902A31">
            <w:pPr>
              <w:spacing w:line="380" w:lineRule="exact"/>
              <w:jc w:val="center"/>
              <w:rPr>
                <w:rFonts w:ascii="华文楷体" w:eastAsia="华文楷体" w:hAnsi="华文楷体" w:cs="华文楷体"/>
                <w:sz w:val="24"/>
              </w:rPr>
            </w:pPr>
            <w:r>
              <w:rPr>
                <w:rFonts w:ascii="华文楷体" w:eastAsia="华文楷体" w:hAnsi="华文楷体" w:cs="华文楷体" w:hint="eastAsia"/>
                <w:sz w:val="24"/>
              </w:rPr>
              <w:t>2分</w:t>
            </w:r>
          </w:p>
        </w:tc>
        <w:tc>
          <w:tcPr>
            <w:tcW w:w="851" w:type="dxa"/>
          </w:tcPr>
          <w:p w14:paraId="2F39EDF2" w14:textId="77777777" w:rsidR="00902A31" w:rsidRDefault="00902A31">
            <w:pPr>
              <w:spacing w:line="380" w:lineRule="exact"/>
              <w:jc w:val="center"/>
              <w:rPr>
                <w:rFonts w:ascii="华文楷体" w:eastAsia="华文楷体" w:hAnsi="华文楷体" w:cs="华文楷体"/>
                <w:sz w:val="24"/>
              </w:rPr>
            </w:pPr>
          </w:p>
        </w:tc>
      </w:tr>
      <w:tr w:rsidR="00902A31" w14:paraId="10936E78" w14:textId="77777777">
        <w:trPr>
          <w:trHeight w:val="369"/>
        </w:trPr>
        <w:tc>
          <w:tcPr>
            <w:tcW w:w="817" w:type="dxa"/>
            <w:gridSpan w:val="2"/>
            <w:vMerge/>
          </w:tcPr>
          <w:p w14:paraId="71927DFB" w14:textId="77777777" w:rsidR="00902A31" w:rsidRDefault="00902A31">
            <w:pPr>
              <w:spacing w:line="360" w:lineRule="exact"/>
              <w:jc w:val="center"/>
              <w:rPr>
                <w:rFonts w:ascii="华文楷体" w:eastAsia="华文楷体" w:hAnsi="华文楷体" w:cs="华文楷体"/>
                <w:sz w:val="24"/>
              </w:rPr>
            </w:pPr>
          </w:p>
        </w:tc>
        <w:tc>
          <w:tcPr>
            <w:tcW w:w="1276" w:type="dxa"/>
            <w:vMerge/>
          </w:tcPr>
          <w:p w14:paraId="1BF7FF45" w14:textId="77777777" w:rsidR="00902A31" w:rsidRDefault="00902A31">
            <w:pPr>
              <w:spacing w:line="360" w:lineRule="exact"/>
              <w:jc w:val="center"/>
              <w:rPr>
                <w:rFonts w:ascii="华文楷体" w:eastAsia="华文楷体" w:hAnsi="华文楷体" w:cs="华文楷体"/>
                <w:sz w:val="24"/>
              </w:rPr>
            </w:pPr>
          </w:p>
        </w:tc>
        <w:tc>
          <w:tcPr>
            <w:tcW w:w="10348" w:type="dxa"/>
          </w:tcPr>
          <w:p w14:paraId="1408C1ED" w14:textId="77777777" w:rsidR="00902A31" w:rsidRDefault="00902A31">
            <w:pPr>
              <w:spacing w:line="360" w:lineRule="exact"/>
              <w:rPr>
                <w:rFonts w:ascii="华文楷体" w:eastAsia="华文楷体" w:hAnsi="华文楷体" w:cs="华文楷体"/>
                <w:sz w:val="24"/>
              </w:rPr>
            </w:pPr>
            <w:r>
              <w:rPr>
                <w:rFonts w:ascii="华文楷体" w:eastAsia="华文楷体" w:hAnsi="华文楷体" w:cs="华文楷体" w:hint="eastAsia"/>
                <w:sz w:val="24"/>
              </w:rPr>
              <w:t>（6）</w:t>
            </w:r>
            <w:r>
              <w:rPr>
                <w:rFonts w:ascii="华文楷体" w:eastAsia="华文楷体" w:hAnsi="华文楷体" w:cs="华文楷体"/>
                <w:sz w:val="24"/>
              </w:rPr>
              <w:t>50米</w:t>
            </w:r>
            <w:r>
              <w:rPr>
                <w:rFonts w:ascii="华文楷体" w:eastAsia="华文楷体" w:hAnsi="华文楷体" w:cs="华文楷体"/>
                <w:sz w:val="24"/>
                <w:vertAlign w:val="superscript"/>
              </w:rPr>
              <w:t>2</w:t>
            </w:r>
            <w:r>
              <w:rPr>
                <w:rFonts w:ascii="华文楷体" w:eastAsia="华文楷体" w:hAnsi="华文楷体" w:cs="华文楷体" w:hint="eastAsia"/>
                <w:sz w:val="24"/>
              </w:rPr>
              <w:t>实验室内存放危化品超过100L或100kg，其中易燃易爆性化学品超过50L或50kg，且单一包装容器大于20L或20kg的现象。</w:t>
            </w:r>
          </w:p>
        </w:tc>
        <w:tc>
          <w:tcPr>
            <w:tcW w:w="850" w:type="dxa"/>
            <w:vAlign w:val="center"/>
          </w:tcPr>
          <w:p w14:paraId="2F045BFE" w14:textId="77777777" w:rsidR="00902A31" w:rsidRDefault="00902A31">
            <w:pPr>
              <w:spacing w:line="380" w:lineRule="exact"/>
              <w:jc w:val="center"/>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5549F045" w14:textId="77777777" w:rsidR="00902A31" w:rsidRDefault="00902A31">
            <w:pPr>
              <w:spacing w:line="380" w:lineRule="exact"/>
              <w:jc w:val="center"/>
              <w:rPr>
                <w:rFonts w:ascii="华文楷体" w:eastAsia="华文楷体" w:hAnsi="华文楷体" w:cs="华文楷体"/>
                <w:sz w:val="24"/>
              </w:rPr>
            </w:pPr>
          </w:p>
        </w:tc>
      </w:tr>
      <w:tr w:rsidR="00902A31" w14:paraId="0598D772" w14:textId="77777777">
        <w:trPr>
          <w:trHeight w:val="369"/>
        </w:trPr>
        <w:tc>
          <w:tcPr>
            <w:tcW w:w="817" w:type="dxa"/>
            <w:gridSpan w:val="2"/>
            <w:vMerge/>
          </w:tcPr>
          <w:p w14:paraId="0301BE8D" w14:textId="77777777" w:rsidR="00902A31" w:rsidRDefault="00902A31">
            <w:pPr>
              <w:spacing w:line="360" w:lineRule="exact"/>
              <w:jc w:val="center"/>
              <w:rPr>
                <w:rFonts w:ascii="华文楷体" w:eastAsia="华文楷体" w:hAnsi="华文楷体" w:cs="华文楷体"/>
                <w:sz w:val="24"/>
              </w:rPr>
            </w:pPr>
          </w:p>
        </w:tc>
        <w:tc>
          <w:tcPr>
            <w:tcW w:w="1276" w:type="dxa"/>
            <w:vMerge/>
          </w:tcPr>
          <w:p w14:paraId="74F7C93D" w14:textId="77777777" w:rsidR="00902A31" w:rsidRDefault="00902A31">
            <w:pPr>
              <w:spacing w:line="360" w:lineRule="exact"/>
              <w:jc w:val="center"/>
              <w:rPr>
                <w:rFonts w:ascii="华文楷体" w:eastAsia="华文楷体" w:hAnsi="华文楷体" w:cs="华文楷体"/>
                <w:sz w:val="24"/>
              </w:rPr>
            </w:pPr>
          </w:p>
        </w:tc>
        <w:tc>
          <w:tcPr>
            <w:tcW w:w="10348" w:type="dxa"/>
          </w:tcPr>
          <w:p w14:paraId="60F014D5" w14:textId="77777777" w:rsidR="00902A31" w:rsidRDefault="00902A31">
            <w:pPr>
              <w:spacing w:line="360" w:lineRule="exact"/>
              <w:rPr>
                <w:rFonts w:ascii="华文楷体" w:eastAsia="华文楷体" w:hAnsi="华文楷体" w:cs="华文楷体"/>
                <w:sz w:val="24"/>
              </w:rPr>
            </w:pPr>
            <w:r>
              <w:rPr>
                <w:rFonts w:ascii="华文楷体" w:eastAsia="华文楷体" w:hAnsi="华文楷体" w:cs="华文楷体" w:hint="eastAsia"/>
                <w:sz w:val="24"/>
              </w:rPr>
              <w:t>（7）管制类（剧毒、易制毒、易制爆、爆炸品、麻醉药品、精神药品、医疗用毒性药品等）试剂未设专人保管、使用无明细登记台账、安全防范措施不到位等现象。</w:t>
            </w:r>
          </w:p>
        </w:tc>
        <w:tc>
          <w:tcPr>
            <w:tcW w:w="850" w:type="dxa"/>
            <w:vAlign w:val="center"/>
          </w:tcPr>
          <w:p w14:paraId="755C20E4" w14:textId="77777777" w:rsidR="00902A31" w:rsidRDefault="00902A31">
            <w:pPr>
              <w:spacing w:line="380" w:lineRule="exact"/>
              <w:jc w:val="center"/>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6A66D225" w14:textId="77777777" w:rsidR="00902A31" w:rsidRDefault="00902A31">
            <w:pPr>
              <w:spacing w:line="380" w:lineRule="exact"/>
              <w:jc w:val="center"/>
              <w:rPr>
                <w:rFonts w:ascii="华文楷体" w:eastAsia="华文楷体" w:hAnsi="华文楷体" w:cs="华文楷体"/>
                <w:sz w:val="24"/>
              </w:rPr>
            </w:pPr>
          </w:p>
        </w:tc>
      </w:tr>
      <w:tr w:rsidR="00902A31" w14:paraId="6A03D8EF" w14:textId="77777777">
        <w:trPr>
          <w:trHeight w:val="369"/>
        </w:trPr>
        <w:tc>
          <w:tcPr>
            <w:tcW w:w="817" w:type="dxa"/>
            <w:gridSpan w:val="2"/>
            <w:vMerge/>
          </w:tcPr>
          <w:p w14:paraId="538DE982" w14:textId="77777777" w:rsidR="00902A31" w:rsidRDefault="00902A31">
            <w:pPr>
              <w:spacing w:line="360" w:lineRule="exact"/>
              <w:jc w:val="center"/>
              <w:rPr>
                <w:rFonts w:ascii="华文楷体" w:eastAsia="华文楷体" w:hAnsi="华文楷体" w:cs="华文楷体"/>
                <w:sz w:val="24"/>
              </w:rPr>
            </w:pPr>
          </w:p>
        </w:tc>
        <w:tc>
          <w:tcPr>
            <w:tcW w:w="1276" w:type="dxa"/>
            <w:vMerge/>
          </w:tcPr>
          <w:p w14:paraId="064409CE" w14:textId="77777777" w:rsidR="00902A31" w:rsidRDefault="00902A31">
            <w:pPr>
              <w:spacing w:line="360" w:lineRule="exact"/>
              <w:jc w:val="center"/>
              <w:rPr>
                <w:rFonts w:ascii="华文楷体" w:eastAsia="华文楷体" w:hAnsi="华文楷体" w:cs="华文楷体"/>
                <w:sz w:val="24"/>
              </w:rPr>
            </w:pPr>
          </w:p>
        </w:tc>
        <w:tc>
          <w:tcPr>
            <w:tcW w:w="10348" w:type="dxa"/>
          </w:tcPr>
          <w:p w14:paraId="7B38D4B0" w14:textId="77777777" w:rsidR="00902A31" w:rsidRDefault="00902A31">
            <w:pPr>
              <w:spacing w:line="360" w:lineRule="exact"/>
              <w:rPr>
                <w:rFonts w:ascii="华文楷体" w:eastAsia="华文楷体" w:hAnsi="华文楷体" w:cs="华文楷体"/>
                <w:sz w:val="24"/>
              </w:rPr>
            </w:pPr>
            <w:r>
              <w:rPr>
                <w:rFonts w:ascii="华文楷体" w:eastAsia="华文楷体" w:hAnsi="华文楷体" w:cs="华文楷体" w:hint="eastAsia"/>
                <w:sz w:val="24"/>
              </w:rPr>
              <w:t>（8）剧毒品、易制毒品、易制爆品和爆炸品等购买前未经学校审批，未经公安部门批准或备案。私自接收或获取外单位上述管制类化学品。</w:t>
            </w:r>
          </w:p>
        </w:tc>
        <w:tc>
          <w:tcPr>
            <w:tcW w:w="850" w:type="dxa"/>
            <w:vAlign w:val="center"/>
          </w:tcPr>
          <w:p w14:paraId="4E444E43" w14:textId="77777777" w:rsidR="00902A31" w:rsidRDefault="00902A31">
            <w:pPr>
              <w:spacing w:line="380" w:lineRule="exact"/>
              <w:jc w:val="center"/>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2D7B3097" w14:textId="77777777" w:rsidR="00902A31" w:rsidRDefault="00902A31">
            <w:pPr>
              <w:spacing w:line="380" w:lineRule="exact"/>
              <w:jc w:val="center"/>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902A31" w14:paraId="7770190F" w14:textId="77777777">
        <w:trPr>
          <w:trHeight w:val="369"/>
        </w:trPr>
        <w:tc>
          <w:tcPr>
            <w:tcW w:w="817" w:type="dxa"/>
            <w:gridSpan w:val="2"/>
            <w:vMerge/>
          </w:tcPr>
          <w:p w14:paraId="30A63EFD" w14:textId="77777777" w:rsidR="00902A31" w:rsidRDefault="00902A31">
            <w:pPr>
              <w:spacing w:line="360" w:lineRule="exact"/>
              <w:jc w:val="center"/>
              <w:rPr>
                <w:rFonts w:ascii="华文楷体" w:eastAsia="华文楷体" w:hAnsi="华文楷体" w:cs="华文楷体"/>
                <w:sz w:val="24"/>
              </w:rPr>
            </w:pPr>
          </w:p>
        </w:tc>
        <w:tc>
          <w:tcPr>
            <w:tcW w:w="1276" w:type="dxa"/>
            <w:vMerge/>
          </w:tcPr>
          <w:p w14:paraId="74CB348B" w14:textId="77777777" w:rsidR="00902A31" w:rsidRDefault="00902A31">
            <w:pPr>
              <w:spacing w:line="360" w:lineRule="exact"/>
              <w:jc w:val="center"/>
              <w:rPr>
                <w:rFonts w:ascii="华文楷体" w:eastAsia="华文楷体" w:hAnsi="华文楷体" w:cs="华文楷体"/>
                <w:sz w:val="24"/>
              </w:rPr>
            </w:pPr>
          </w:p>
        </w:tc>
        <w:tc>
          <w:tcPr>
            <w:tcW w:w="10348" w:type="dxa"/>
          </w:tcPr>
          <w:p w14:paraId="32ABA106" w14:textId="77777777" w:rsidR="00902A31" w:rsidRDefault="00902A31">
            <w:pPr>
              <w:spacing w:line="360" w:lineRule="exact"/>
              <w:rPr>
                <w:rFonts w:ascii="华文楷体" w:eastAsia="华文楷体" w:hAnsi="华文楷体" w:cs="华文楷体"/>
                <w:sz w:val="24"/>
              </w:rPr>
            </w:pPr>
            <w:r>
              <w:rPr>
                <w:rFonts w:ascii="华文楷体" w:eastAsia="华文楷体" w:hAnsi="华文楷体" w:cs="华文楷体" w:hint="eastAsia"/>
                <w:sz w:val="24"/>
              </w:rPr>
              <w:t>（9）存在未经报备的试剂药品。</w:t>
            </w:r>
          </w:p>
        </w:tc>
        <w:tc>
          <w:tcPr>
            <w:tcW w:w="850" w:type="dxa"/>
            <w:vAlign w:val="center"/>
          </w:tcPr>
          <w:p w14:paraId="7D4D25A3" w14:textId="77777777" w:rsidR="00902A31" w:rsidRDefault="00902A31">
            <w:pPr>
              <w:spacing w:line="380" w:lineRule="exact"/>
              <w:jc w:val="center"/>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13A9E2D7" w14:textId="77777777" w:rsidR="00902A31" w:rsidRDefault="00902A31">
            <w:pPr>
              <w:spacing w:line="380" w:lineRule="exact"/>
              <w:jc w:val="center"/>
              <w:rPr>
                <w:rFonts w:ascii="华文楷体" w:eastAsia="华文楷体" w:hAnsi="华文楷体" w:cs="华文楷体"/>
                <w:sz w:val="24"/>
              </w:rPr>
            </w:pPr>
          </w:p>
        </w:tc>
      </w:tr>
      <w:tr w:rsidR="00902A31" w:rsidRPr="00145978" w14:paraId="2EEDEE7A" w14:textId="77777777" w:rsidTr="00902A31">
        <w:trPr>
          <w:trHeight w:val="369"/>
        </w:trPr>
        <w:tc>
          <w:tcPr>
            <w:tcW w:w="817" w:type="dxa"/>
            <w:gridSpan w:val="2"/>
            <w:vMerge/>
          </w:tcPr>
          <w:p w14:paraId="199D6F2C" w14:textId="77777777" w:rsidR="00902A31" w:rsidRDefault="00902A31">
            <w:pPr>
              <w:spacing w:line="360" w:lineRule="exact"/>
              <w:jc w:val="center"/>
              <w:rPr>
                <w:rFonts w:ascii="华文楷体" w:eastAsia="华文楷体" w:hAnsi="华文楷体" w:cs="华文楷体"/>
                <w:sz w:val="24"/>
              </w:rPr>
            </w:pPr>
          </w:p>
        </w:tc>
        <w:tc>
          <w:tcPr>
            <w:tcW w:w="1276" w:type="dxa"/>
            <w:vMerge/>
          </w:tcPr>
          <w:p w14:paraId="47BE9D90" w14:textId="77777777" w:rsidR="00902A31" w:rsidRDefault="00902A31">
            <w:pPr>
              <w:spacing w:line="360" w:lineRule="exact"/>
              <w:jc w:val="center"/>
              <w:rPr>
                <w:rFonts w:ascii="华文楷体" w:eastAsia="华文楷体" w:hAnsi="华文楷体" w:cs="华文楷体"/>
                <w:sz w:val="24"/>
              </w:rPr>
            </w:pPr>
          </w:p>
        </w:tc>
        <w:tc>
          <w:tcPr>
            <w:tcW w:w="10348" w:type="dxa"/>
            <w:vAlign w:val="center"/>
          </w:tcPr>
          <w:p w14:paraId="76AF6817" w14:textId="69EB3DAF" w:rsidR="00902A31" w:rsidRPr="00145978" w:rsidRDefault="00902A31" w:rsidP="00902A31">
            <w:pPr>
              <w:spacing w:line="360" w:lineRule="exact"/>
              <w:rPr>
                <w:rFonts w:ascii="华文楷体" w:eastAsia="华文楷体" w:hAnsi="华文楷体" w:cs="华文楷体"/>
                <w:sz w:val="24"/>
                <w:highlight w:val="yellow"/>
              </w:rPr>
            </w:pPr>
            <w:r w:rsidRPr="00145978">
              <w:rPr>
                <w:rFonts w:ascii="华文楷体" w:eastAsia="华文楷体" w:hAnsi="华文楷体" w:cs="华文楷体" w:hint="eastAsia"/>
                <w:sz w:val="24"/>
                <w:highlight w:val="yellow"/>
              </w:rPr>
              <w:t>（1</w:t>
            </w:r>
            <w:r w:rsidRPr="00145978">
              <w:rPr>
                <w:rFonts w:ascii="华文楷体" w:eastAsia="华文楷体" w:hAnsi="华文楷体" w:cs="华文楷体"/>
                <w:sz w:val="24"/>
                <w:highlight w:val="yellow"/>
              </w:rPr>
              <w:t>0</w:t>
            </w:r>
            <w:r w:rsidRPr="00145978">
              <w:rPr>
                <w:rFonts w:ascii="华文楷体" w:eastAsia="华文楷体" w:hAnsi="华文楷体" w:cs="华文楷体" w:hint="eastAsia"/>
                <w:sz w:val="24"/>
                <w:highlight w:val="yellow"/>
              </w:rPr>
              <w:t>）</w:t>
            </w:r>
            <w:r w:rsidR="00524ECE" w:rsidRPr="00145978">
              <w:rPr>
                <w:rFonts w:ascii="华文楷体" w:eastAsia="华文楷体" w:hAnsi="华文楷体" w:cs="华文楷体" w:hint="eastAsia"/>
                <w:sz w:val="24"/>
                <w:highlight w:val="yellow"/>
              </w:rPr>
              <w:t>废弃</w:t>
            </w:r>
            <w:r w:rsidRPr="00145978">
              <w:rPr>
                <w:rFonts w:ascii="华文楷体" w:eastAsia="华文楷体" w:hAnsi="华文楷体" w:cs="华文楷体" w:hint="eastAsia"/>
                <w:sz w:val="24"/>
                <w:highlight w:val="yellow"/>
              </w:rPr>
              <w:t>试剂、废液、废固未按照《废试剂（液）回收分类包装安全指引》规范打包及标注成</w:t>
            </w:r>
            <w:r w:rsidR="00145978" w:rsidRPr="00145978">
              <w:rPr>
                <w:rFonts w:ascii="华文楷体" w:eastAsia="华文楷体" w:hAnsi="华文楷体" w:cs="华文楷体" w:hint="eastAsia"/>
                <w:sz w:val="24"/>
                <w:highlight w:val="yellow"/>
              </w:rPr>
              <w:t>份、</w:t>
            </w:r>
            <w:r w:rsidR="00145978" w:rsidRPr="00145978">
              <w:rPr>
                <w:rFonts w:ascii="华文楷体" w:eastAsia="华文楷体" w:hAnsi="华文楷体" w:cs="华文楷体" w:hint="eastAsia"/>
                <w:sz w:val="24"/>
                <w:highlight w:val="yellow"/>
              </w:rPr>
              <w:t>实验室房号、责任教师</w:t>
            </w:r>
            <w:r w:rsidRPr="00145978">
              <w:rPr>
                <w:rFonts w:ascii="华文楷体" w:eastAsia="华文楷体" w:hAnsi="华文楷体" w:cs="华文楷体" w:hint="eastAsia"/>
                <w:sz w:val="24"/>
                <w:highlight w:val="yellow"/>
              </w:rPr>
              <w:t>。</w:t>
            </w:r>
          </w:p>
        </w:tc>
        <w:tc>
          <w:tcPr>
            <w:tcW w:w="850" w:type="dxa"/>
            <w:vAlign w:val="center"/>
          </w:tcPr>
          <w:p w14:paraId="42391ED6" w14:textId="56CD6A35" w:rsidR="00902A31" w:rsidRPr="00145978" w:rsidRDefault="00902A31" w:rsidP="00902A31">
            <w:pPr>
              <w:spacing w:line="380" w:lineRule="exact"/>
              <w:rPr>
                <w:rFonts w:ascii="华文楷体" w:eastAsia="华文楷体" w:hAnsi="华文楷体" w:cs="华文楷体"/>
                <w:sz w:val="24"/>
                <w:highlight w:val="yellow"/>
              </w:rPr>
            </w:pPr>
            <w:r w:rsidRPr="00145978">
              <w:rPr>
                <w:rFonts w:ascii="华文楷体" w:eastAsia="华文楷体" w:hAnsi="华文楷体" w:cs="华文楷体" w:hint="eastAsia"/>
                <w:sz w:val="24"/>
                <w:highlight w:val="yellow"/>
              </w:rPr>
              <w:t>1</w:t>
            </w:r>
            <w:r w:rsidRPr="00145978">
              <w:rPr>
                <w:rFonts w:ascii="华文楷体" w:eastAsia="华文楷体" w:hAnsi="华文楷体" w:cs="华文楷体"/>
                <w:sz w:val="24"/>
                <w:highlight w:val="yellow"/>
              </w:rPr>
              <w:t>2</w:t>
            </w:r>
            <w:r w:rsidRPr="00145978">
              <w:rPr>
                <w:rFonts w:ascii="华文楷体" w:eastAsia="华文楷体" w:hAnsi="华文楷体" w:cs="华文楷体" w:hint="eastAsia"/>
                <w:sz w:val="24"/>
                <w:highlight w:val="yellow"/>
              </w:rPr>
              <w:t>分</w:t>
            </w:r>
          </w:p>
        </w:tc>
        <w:tc>
          <w:tcPr>
            <w:tcW w:w="851" w:type="dxa"/>
            <w:vAlign w:val="center"/>
          </w:tcPr>
          <w:p w14:paraId="2460C18C" w14:textId="7EF8EAFE" w:rsidR="00902A31" w:rsidRPr="00145978" w:rsidRDefault="00902A31" w:rsidP="00902A31">
            <w:pPr>
              <w:spacing w:line="380" w:lineRule="exact"/>
              <w:jc w:val="center"/>
              <w:rPr>
                <w:rFonts w:ascii="华文楷体" w:eastAsia="华文楷体" w:hAnsi="华文楷体" w:cs="华文楷体"/>
                <w:sz w:val="24"/>
                <w:highlight w:val="yellow"/>
              </w:rPr>
            </w:pPr>
            <w:r w:rsidRPr="00145978">
              <w:rPr>
                <w:rFonts w:ascii="华文楷体" w:eastAsia="华文楷体" w:hAnsi="华文楷体" w:cs="华文楷体" w:hint="eastAsia"/>
                <w:b/>
                <w:sz w:val="24"/>
                <w:highlight w:val="yellow"/>
              </w:rPr>
              <w:t>封停整治</w:t>
            </w:r>
          </w:p>
        </w:tc>
      </w:tr>
      <w:tr w:rsidR="00913449" w14:paraId="0B0A7AB2" w14:textId="77777777">
        <w:trPr>
          <w:trHeight w:val="90"/>
        </w:trPr>
        <w:tc>
          <w:tcPr>
            <w:tcW w:w="817" w:type="dxa"/>
            <w:gridSpan w:val="2"/>
            <w:vMerge w:val="restart"/>
          </w:tcPr>
          <w:p w14:paraId="227E552E"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lastRenderedPageBreak/>
              <w:t>7</w:t>
            </w:r>
          </w:p>
        </w:tc>
        <w:tc>
          <w:tcPr>
            <w:tcW w:w="1276" w:type="dxa"/>
            <w:vMerge w:val="restart"/>
          </w:tcPr>
          <w:p w14:paraId="63967B95"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三废排放</w:t>
            </w:r>
          </w:p>
        </w:tc>
        <w:tc>
          <w:tcPr>
            <w:tcW w:w="10348" w:type="dxa"/>
          </w:tcPr>
          <w:p w14:paraId="1F0FF3F9"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（1）实验废弃物不按照学校规定要求分类收集或混杂废弃物移送至学校收集点的。</w:t>
            </w:r>
          </w:p>
        </w:tc>
        <w:tc>
          <w:tcPr>
            <w:tcW w:w="850" w:type="dxa"/>
            <w:vAlign w:val="center"/>
          </w:tcPr>
          <w:p w14:paraId="420F6010"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62E52006" w14:textId="77777777" w:rsidR="00913449" w:rsidRDefault="00913449">
            <w:pPr>
              <w:spacing w:line="360" w:lineRule="exact"/>
              <w:jc w:val="center"/>
              <w:rPr>
                <w:rFonts w:ascii="华文楷体" w:eastAsia="华文楷体" w:hAnsi="华文楷体" w:cs="华文楷体"/>
                <w:sz w:val="24"/>
              </w:rPr>
            </w:pPr>
          </w:p>
        </w:tc>
      </w:tr>
      <w:tr w:rsidR="00913449" w14:paraId="354EAFB9" w14:textId="77777777">
        <w:trPr>
          <w:trHeight w:val="369"/>
        </w:trPr>
        <w:tc>
          <w:tcPr>
            <w:tcW w:w="817" w:type="dxa"/>
            <w:gridSpan w:val="2"/>
            <w:vMerge/>
          </w:tcPr>
          <w:p w14:paraId="2C11C373"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4083E2E0" w14:textId="77777777" w:rsidR="00913449" w:rsidRDefault="00913449">
            <w:pPr>
              <w:spacing w:line="360" w:lineRule="exact"/>
              <w:jc w:val="center"/>
              <w:rPr>
                <w:rFonts w:ascii="华文楷体" w:eastAsia="华文楷体" w:hAnsi="华文楷体" w:cs="华文楷体"/>
                <w:sz w:val="24"/>
              </w:rPr>
            </w:pPr>
          </w:p>
        </w:tc>
        <w:tc>
          <w:tcPr>
            <w:tcW w:w="10348" w:type="dxa"/>
          </w:tcPr>
          <w:p w14:paraId="1EA38BE3"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（2）存在实验室废弃物与生活垃圾混放，并作生活垃圾处理的现象。</w:t>
            </w:r>
          </w:p>
        </w:tc>
        <w:tc>
          <w:tcPr>
            <w:tcW w:w="850" w:type="dxa"/>
            <w:vAlign w:val="center"/>
          </w:tcPr>
          <w:p w14:paraId="033A3525"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sz w:val="24"/>
              </w:rPr>
              <w:t>3</w:t>
            </w:r>
            <w:r>
              <w:rPr>
                <w:rFonts w:ascii="华文楷体" w:eastAsia="华文楷体" w:hAnsi="华文楷体" w:cs="华文楷体" w:hint="eastAsia"/>
                <w:sz w:val="24"/>
              </w:rPr>
              <w:t>分</w:t>
            </w:r>
          </w:p>
        </w:tc>
        <w:tc>
          <w:tcPr>
            <w:tcW w:w="851" w:type="dxa"/>
          </w:tcPr>
          <w:p w14:paraId="6B159053" w14:textId="77777777" w:rsidR="00913449" w:rsidRDefault="00913449">
            <w:pPr>
              <w:spacing w:line="360" w:lineRule="exact"/>
              <w:jc w:val="center"/>
              <w:rPr>
                <w:rFonts w:ascii="华文楷体" w:eastAsia="华文楷体" w:hAnsi="华文楷体" w:cs="华文楷体"/>
                <w:sz w:val="24"/>
              </w:rPr>
            </w:pPr>
          </w:p>
        </w:tc>
      </w:tr>
      <w:tr w:rsidR="00913449" w14:paraId="6A2AD36A" w14:textId="77777777">
        <w:trPr>
          <w:trHeight w:val="90"/>
        </w:trPr>
        <w:tc>
          <w:tcPr>
            <w:tcW w:w="817" w:type="dxa"/>
            <w:gridSpan w:val="2"/>
            <w:vMerge/>
          </w:tcPr>
          <w:p w14:paraId="26B82872"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01F467E6" w14:textId="77777777" w:rsidR="00913449" w:rsidRDefault="00913449">
            <w:pPr>
              <w:spacing w:line="360" w:lineRule="exact"/>
              <w:jc w:val="center"/>
              <w:rPr>
                <w:rFonts w:ascii="华文楷体" w:eastAsia="华文楷体" w:hAnsi="华文楷体" w:cs="华文楷体"/>
                <w:sz w:val="24"/>
              </w:rPr>
            </w:pPr>
          </w:p>
        </w:tc>
        <w:tc>
          <w:tcPr>
            <w:tcW w:w="10348" w:type="dxa"/>
          </w:tcPr>
          <w:p w14:paraId="184284CD" w14:textId="77777777" w:rsidR="00913449" w:rsidRDefault="005E34FC">
            <w:pPr>
              <w:spacing w:beforeLines="50" w:before="156" w:line="240" w:lineRule="exact"/>
              <w:rPr>
                <w:rFonts w:ascii="华文楷体" w:eastAsia="华文楷体" w:hAnsi="华文楷体" w:cs="华文楷体"/>
                <w:sz w:val="24"/>
              </w:rPr>
            </w:pPr>
            <w:r>
              <w:rPr>
                <w:rFonts w:ascii="华文楷体" w:eastAsia="华文楷体" w:hAnsi="华文楷体" w:cs="华文楷体" w:hint="eastAsia"/>
                <w:sz w:val="24"/>
              </w:rPr>
              <w:t>（</w:t>
            </w:r>
            <w:r>
              <w:rPr>
                <w:rFonts w:ascii="华文楷体" w:eastAsia="华文楷体" w:hAnsi="华文楷体" w:cs="华文楷体"/>
                <w:sz w:val="24"/>
              </w:rPr>
              <w:t>3）存在向下水道倾倒危险废液现象。</w:t>
            </w:r>
          </w:p>
        </w:tc>
        <w:tc>
          <w:tcPr>
            <w:tcW w:w="850" w:type="dxa"/>
            <w:vAlign w:val="center"/>
          </w:tcPr>
          <w:p w14:paraId="4AED6053" w14:textId="77777777" w:rsidR="00913449" w:rsidRDefault="005E34FC">
            <w:pPr>
              <w:spacing w:line="240" w:lineRule="exact"/>
              <w:jc w:val="center"/>
              <w:rPr>
                <w:rFonts w:ascii="华文楷体" w:eastAsia="华文楷体" w:hAnsi="华文楷体" w:cs="华文楷体"/>
                <w:b/>
                <w:sz w:val="24"/>
              </w:rPr>
            </w:pPr>
            <w:r>
              <w:rPr>
                <w:rFonts w:ascii="华文楷体" w:eastAsia="华文楷体" w:hAnsi="华文楷体" w:cs="华文楷体"/>
                <w:b/>
                <w:sz w:val="24"/>
              </w:rPr>
              <w:t>12</w:t>
            </w:r>
            <w:r>
              <w:rPr>
                <w:rFonts w:ascii="华文楷体" w:eastAsia="华文楷体" w:hAnsi="华文楷体" w:cs="华文楷体" w:hint="eastAsia"/>
                <w:b/>
                <w:sz w:val="24"/>
              </w:rPr>
              <w:t>分</w:t>
            </w:r>
          </w:p>
        </w:tc>
        <w:tc>
          <w:tcPr>
            <w:tcW w:w="851" w:type="dxa"/>
          </w:tcPr>
          <w:p w14:paraId="0F95354F" w14:textId="77777777" w:rsidR="00913449" w:rsidRDefault="005E34FC">
            <w:pPr>
              <w:spacing w:line="240" w:lineRule="exact"/>
              <w:jc w:val="center"/>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913449" w14:paraId="1C6100A2" w14:textId="77777777">
        <w:trPr>
          <w:trHeight w:val="369"/>
        </w:trPr>
        <w:tc>
          <w:tcPr>
            <w:tcW w:w="817" w:type="dxa"/>
            <w:gridSpan w:val="2"/>
            <w:vMerge/>
          </w:tcPr>
          <w:p w14:paraId="07FD80CC"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2342CC2E" w14:textId="77777777" w:rsidR="00913449" w:rsidRDefault="00913449">
            <w:pPr>
              <w:spacing w:line="360" w:lineRule="exact"/>
              <w:jc w:val="center"/>
              <w:rPr>
                <w:rFonts w:ascii="华文楷体" w:eastAsia="华文楷体" w:hAnsi="华文楷体" w:cs="华文楷体"/>
                <w:sz w:val="24"/>
              </w:rPr>
            </w:pPr>
          </w:p>
        </w:tc>
        <w:tc>
          <w:tcPr>
            <w:tcW w:w="10348" w:type="dxa"/>
          </w:tcPr>
          <w:p w14:paraId="549FD1C8"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（4）实验室门外随意堆放危险废弃物或将危险废弃物随意丢弃在公共场所的现象。</w:t>
            </w:r>
          </w:p>
        </w:tc>
        <w:tc>
          <w:tcPr>
            <w:tcW w:w="850" w:type="dxa"/>
            <w:vAlign w:val="center"/>
          </w:tcPr>
          <w:p w14:paraId="123FD407"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8分</w:t>
            </w:r>
          </w:p>
        </w:tc>
        <w:tc>
          <w:tcPr>
            <w:tcW w:w="851" w:type="dxa"/>
          </w:tcPr>
          <w:p w14:paraId="35B5D960" w14:textId="77777777" w:rsidR="00913449" w:rsidRDefault="00913449">
            <w:pPr>
              <w:spacing w:line="360" w:lineRule="exact"/>
              <w:jc w:val="center"/>
              <w:rPr>
                <w:rFonts w:ascii="华文楷体" w:eastAsia="华文楷体" w:hAnsi="华文楷体" w:cs="华文楷体"/>
                <w:sz w:val="24"/>
              </w:rPr>
            </w:pPr>
          </w:p>
        </w:tc>
      </w:tr>
      <w:tr w:rsidR="00913449" w14:paraId="394D2FC6" w14:textId="77777777">
        <w:trPr>
          <w:trHeight w:val="369"/>
        </w:trPr>
        <w:tc>
          <w:tcPr>
            <w:tcW w:w="817" w:type="dxa"/>
            <w:gridSpan w:val="2"/>
            <w:vMerge/>
          </w:tcPr>
          <w:p w14:paraId="506208A3"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5BF2417C" w14:textId="77777777" w:rsidR="00913449" w:rsidRDefault="00913449">
            <w:pPr>
              <w:spacing w:line="360" w:lineRule="exact"/>
              <w:jc w:val="center"/>
              <w:rPr>
                <w:rFonts w:ascii="华文楷体" w:eastAsia="华文楷体" w:hAnsi="华文楷体" w:cs="华文楷体"/>
                <w:sz w:val="24"/>
              </w:rPr>
            </w:pPr>
          </w:p>
        </w:tc>
        <w:tc>
          <w:tcPr>
            <w:tcW w:w="10348" w:type="dxa"/>
          </w:tcPr>
          <w:p w14:paraId="77C71DF1" w14:textId="77777777" w:rsidR="00913449" w:rsidRDefault="005E34FC">
            <w:pPr>
              <w:spacing w:line="360" w:lineRule="exact"/>
              <w:rPr>
                <w:rFonts w:ascii="华文楷体" w:eastAsia="华文楷体" w:hAnsi="华文楷体" w:cs="华文楷体"/>
                <w:b/>
                <w:sz w:val="24"/>
              </w:rPr>
            </w:pPr>
            <w:r>
              <w:rPr>
                <w:rFonts w:ascii="华文楷体" w:eastAsia="华文楷体" w:hAnsi="华文楷体" w:cs="华文楷体" w:hint="eastAsia"/>
                <w:sz w:val="24"/>
              </w:rPr>
              <w:t>（5）开展涉及有毒有害试剂的实验时，实验室通风未安装有毒有害气体吸收或处理装置（如活性炭、光催化分解、水喷淋等）而随意排放有毒有害、恶臭气体现象。</w:t>
            </w:r>
          </w:p>
        </w:tc>
        <w:tc>
          <w:tcPr>
            <w:tcW w:w="850" w:type="dxa"/>
            <w:vAlign w:val="center"/>
          </w:tcPr>
          <w:p w14:paraId="2CD495F8"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728A28D4" w14:textId="77777777" w:rsidR="00913449" w:rsidRDefault="00913449">
            <w:pPr>
              <w:spacing w:line="360" w:lineRule="exact"/>
              <w:jc w:val="center"/>
              <w:rPr>
                <w:rFonts w:ascii="华文楷体" w:eastAsia="华文楷体" w:hAnsi="华文楷体" w:cs="华文楷体"/>
                <w:sz w:val="24"/>
              </w:rPr>
            </w:pPr>
          </w:p>
        </w:tc>
      </w:tr>
      <w:tr w:rsidR="00913449" w14:paraId="6F269BD3" w14:textId="77777777">
        <w:trPr>
          <w:trHeight w:val="369"/>
        </w:trPr>
        <w:tc>
          <w:tcPr>
            <w:tcW w:w="817" w:type="dxa"/>
            <w:gridSpan w:val="2"/>
            <w:vMerge/>
          </w:tcPr>
          <w:p w14:paraId="612E81FD"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503DB68D" w14:textId="77777777" w:rsidR="00913449" w:rsidRDefault="00913449">
            <w:pPr>
              <w:spacing w:line="360" w:lineRule="exact"/>
              <w:jc w:val="center"/>
              <w:rPr>
                <w:rFonts w:ascii="华文楷体" w:eastAsia="华文楷体" w:hAnsi="华文楷体" w:cs="华文楷体"/>
                <w:sz w:val="24"/>
              </w:rPr>
            </w:pPr>
          </w:p>
        </w:tc>
        <w:tc>
          <w:tcPr>
            <w:tcW w:w="10348" w:type="dxa"/>
          </w:tcPr>
          <w:p w14:paraId="6A9131C9"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（6）擅自转移或偷运实验室危险废弃物现象。</w:t>
            </w:r>
          </w:p>
        </w:tc>
        <w:tc>
          <w:tcPr>
            <w:tcW w:w="850" w:type="dxa"/>
            <w:vAlign w:val="center"/>
          </w:tcPr>
          <w:p w14:paraId="5F2FE1CE"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4AF68A5B" w14:textId="77777777" w:rsidR="00913449" w:rsidRDefault="00913449">
            <w:pPr>
              <w:spacing w:line="360" w:lineRule="exact"/>
              <w:jc w:val="center"/>
              <w:rPr>
                <w:rFonts w:ascii="华文楷体" w:eastAsia="华文楷体" w:hAnsi="华文楷体" w:cs="华文楷体"/>
                <w:sz w:val="24"/>
              </w:rPr>
            </w:pPr>
          </w:p>
        </w:tc>
      </w:tr>
      <w:tr w:rsidR="00913449" w14:paraId="7BB90ACE" w14:textId="77777777">
        <w:trPr>
          <w:trHeight w:val="369"/>
        </w:trPr>
        <w:tc>
          <w:tcPr>
            <w:tcW w:w="817" w:type="dxa"/>
            <w:gridSpan w:val="2"/>
            <w:vMerge w:val="restart"/>
          </w:tcPr>
          <w:p w14:paraId="3734D488" w14:textId="77777777" w:rsidR="00913449" w:rsidRDefault="00913449">
            <w:pPr>
              <w:spacing w:line="360" w:lineRule="exact"/>
              <w:jc w:val="center"/>
              <w:rPr>
                <w:rFonts w:ascii="华文楷体" w:eastAsia="华文楷体" w:hAnsi="华文楷体" w:cs="华文楷体"/>
                <w:b/>
                <w:bCs/>
                <w:sz w:val="24"/>
              </w:rPr>
            </w:pPr>
          </w:p>
          <w:p w14:paraId="00CA2806" w14:textId="77777777" w:rsidR="00913449" w:rsidRDefault="00913449">
            <w:pPr>
              <w:spacing w:line="360" w:lineRule="exact"/>
              <w:jc w:val="center"/>
              <w:rPr>
                <w:rFonts w:ascii="华文楷体" w:eastAsia="华文楷体" w:hAnsi="华文楷体" w:cs="华文楷体"/>
                <w:b/>
                <w:bCs/>
                <w:sz w:val="24"/>
              </w:rPr>
            </w:pPr>
          </w:p>
          <w:p w14:paraId="666E0DA6"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8</w:t>
            </w:r>
          </w:p>
        </w:tc>
        <w:tc>
          <w:tcPr>
            <w:tcW w:w="1276" w:type="dxa"/>
            <w:vMerge w:val="restart"/>
          </w:tcPr>
          <w:p w14:paraId="270E7E3C" w14:textId="77777777" w:rsidR="00913449" w:rsidRDefault="00913449">
            <w:pPr>
              <w:spacing w:line="360" w:lineRule="exact"/>
              <w:jc w:val="center"/>
              <w:rPr>
                <w:rFonts w:ascii="华文楷体" w:eastAsia="华文楷体" w:hAnsi="华文楷体" w:cs="华文楷体"/>
                <w:b/>
                <w:bCs/>
                <w:sz w:val="24"/>
              </w:rPr>
            </w:pPr>
          </w:p>
          <w:p w14:paraId="720D9C6F" w14:textId="77777777" w:rsidR="00913449" w:rsidRDefault="00913449">
            <w:pPr>
              <w:spacing w:line="360" w:lineRule="exact"/>
              <w:jc w:val="center"/>
              <w:rPr>
                <w:rFonts w:ascii="华文楷体" w:eastAsia="华文楷体" w:hAnsi="华文楷体" w:cs="华文楷体"/>
                <w:b/>
                <w:bCs/>
                <w:sz w:val="24"/>
              </w:rPr>
            </w:pPr>
          </w:p>
          <w:p w14:paraId="0F3749F6"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冰箱管理</w:t>
            </w:r>
          </w:p>
        </w:tc>
        <w:tc>
          <w:tcPr>
            <w:tcW w:w="10348" w:type="dxa"/>
          </w:tcPr>
          <w:p w14:paraId="571D0AC1"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（1）使用普通冰箱贮存危险化学品（特别易燃易爆等试剂）。</w:t>
            </w:r>
          </w:p>
        </w:tc>
        <w:tc>
          <w:tcPr>
            <w:tcW w:w="850" w:type="dxa"/>
            <w:vAlign w:val="center"/>
          </w:tcPr>
          <w:p w14:paraId="10326449" w14:textId="77777777" w:rsidR="00913449" w:rsidRDefault="005E34FC">
            <w:pPr>
              <w:spacing w:line="240" w:lineRule="exact"/>
              <w:jc w:val="center"/>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783DF3A5" w14:textId="77777777" w:rsidR="00913449" w:rsidRDefault="005E34FC">
            <w:pPr>
              <w:spacing w:line="240" w:lineRule="exact"/>
              <w:jc w:val="center"/>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913449" w14:paraId="3220E027" w14:textId="77777777">
        <w:trPr>
          <w:trHeight w:val="369"/>
        </w:trPr>
        <w:tc>
          <w:tcPr>
            <w:tcW w:w="817" w:type="dxa"/>
            <w:gridSpan w:val="2"/>
            <w:vMerge/>
          </w:tcPr>
          <w:p w14:paraId="04E0896F"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35051FE5" w14:textId="77777777" w:rsidR="00913449" w:rsidRDefault="00913449">
            <w:pPr>
              <w:spacing w:line="360" w:lineRule="exact"/>
              <w:jc w:val="center"/>
              <w:rPr>
                <w:rFonts w:ascii="华文楷体" w:eastAsia="华文楷体" w:hAnsi="华文楷体" w:cs="华文楷体"/>
                <w:sz w:val="24"/>
              </w:rPr>
            </w:pPr>
          </w:p>
        </w:tc>
        <w:tc>
          <w:tcPr>
            <w:tcW w:w="10348" w:type="dxa"/>
          </w:tcPr>
          <w:p w14:paraId="20A5735A" w14:textId="77777777" w:rsidR="00913449" w:rsidRDefault="005E34FC">
            <w:pPr>
              <w:spacing w:line="360" w:lineRule="exact"/>
              <w:rPr>
                <w:rFonts w:ascii="华文楷体" w:eastAsia="华文楷体" w:hAnsi="华文楷体" w:cs="华文楷体"/>
                <w:szCs w:val="21"/>
              </w:rPr>
            </w:pPr>
            <w:r>
              <w:rPr>
                <w:rFonts w:ascii="华文楷体" w:eastAsia="华文楷体" w:hAnsi="华文楷体" w:cs="华文楷体" w:hint="eastAsia"/>
                <w:szCs w:val="21"/>
              </w:rPr>
              <w:t>（2）</w:t>
            </w:r>
            <w:r>
              <w:rPr>
                <w:rFonts w:ascii="华文楷体" w:eastAsia="华文楷体" w:hAnsi="华文楷体" w:cs="华文楷体" w:hint="eastAsia"/>
                <w:sz w:val="24"/>
              </w:rPr>
              <w:t>冰箱内存放的物品无明确标识（包括品名、使用人、日期等）或试剂瓶不密封甚至敞开或放置非科研用食品。</w:t>
            </w:r>
          </w:p>
        </w:tc>
        <w:tc>
          <w:tcPr>
            <w:tcW w:w="850" w:type="dxa"/>
            <w:vAlign w:val="center"/>
          </w:tcPr>
          <w:p w14:paraId="06471166"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6F733764" w14:textId="77777777" w:rsidR="00913449" w:rsidRDefault="00913449">
            <w:pPr>
              <w:spacing w:line="360" w:lineRule="exact"/>
              <w:jc w:val="center"/>
              <w:rPr>
                <w:rFonts w:ascii="华文楷体" w:eastAsia="华文楷体" w:hAnsi="华文楷体" w:cs="华文楷体"/>
                <w:sz w:val="24"/>
              </w:rPr>
            </w:pPr>
          </w:p>
        </w:tc>
      </w:tr>
      <w:tr w:rsidR="00913449" w14:paraId="09343123" w14:textId="77777777">
        <w:trPr>
          <w:trHeight w:val="369"/>
        </w:trPr>
        <w:tc>
          <w:tcPr>
            <w:tcW w:w="817" w:type="dxa"/>
            <w:gridSpan w:val="2"/>
            <w:vMerge/>
          </w:tcPr>
          <w:p w14:paraId="32441681"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792020A3" w14:textId="77777777" w:rsidR="00913449" w:rsidRDefault="00913449">
            <w:pPr>
              <w:spacing w:line="360" w:lineRule="exact"/>
              <w:jc w:val="center"/>
              <w:rPr>
                <w:rFonts w:ascii="华文楷体" w:eastAsia="华文楷体" w:hAnsi="华文楷体" w:cs="华文楷体"/>
                <w:sz w:val="24"/>
              </w:rPr>
            </w:pPr>
          </w:p>
        </w:tc>
        <w:tc>
          <w:tcPr>
            <w:tcW w:w="10348" w:type="dxa"/>
          </w:tcPr>
          <w:p w14:paraId="6090FBE2" w14:textId="77777777" w:rsidR="00913449" w:rsidRDefault="005E34FC">
            <w:pPr>
              <w:spacing w:line="360" w:lineRule="exact"/>
              <w:rPr>
                <w:rFonts w:ascii="华文楷体" w:eastAsia="华文楷体" w:hAnsi="华文楷体" w:cs="华文楷体"/>
                <w:b/>
                <w:sz w:val="24"/>
              </w:rPr>
            </w:pPr>
            <w:r>
              <w:rPr>
                <w:rFonts w:ascii="华文楷体" w:eastAsia="华文楷体" w:hAnsi="华文楷体" w:cs="华文楷体" w:hint="eastAsia"/>
                <w:sz w:val="24"/>
              </w:rPr>
              <w:t>（3）存在冰箱超期服役现象（一般使用年限控制为10年）。（需要继续使用者须向学院学校报备，并签订责任承诺书）</w:t>
            </w:r>
          </w:p>
        </w:tc>
        <w:tc>
          <w:tcPr>
            <w:tcW w:w="850" w:type="dxa"/>
            <w:vAlign w:val="center"/>
          </w:tcPr>
          <w:p w14:paraId="351BF1E2" w14:textId="77777777" w:rsidR="00913449" w:rsidRDefault="005E34FC">
            <w:pPr>
              <w:spacing w:line="360" w:lineRule="exact"/>
              <w:jc w:val="center"/>
              <w:rPr>
                <w:rFonts w:ascii="Times New Roman" w:eastAsia="华文楷体" w:hAnsi="Times New Roman" w:cs="Times New Roman"/>
                <w:sz w:val="24"/>
              </w:rPr>
            </w:pPr>
            <w:r>
              <w:rPr>
                <w:rFonts w:ascii="Times New Roman" w:eastAsia="华文楷体" w:hAnsi="Times New Roman" w:cs="Times New Roman" w:hint="eastAsia"/>
                <w:sz w:val="24"/>
              </w:rPr>
              <w:t>6</w:t>
            </w:r>
            <w:r>
              <w:rPr>
                <w:rFonts w:ascii="Times New Roman" w:eastAsia="华文楷体" w:hAnsi="Times New Roman" w:cs="Times New Roman"/>
                <w:sz w:val="24"/>
              </w:rPr>
              <w:t>分</w:t>
            </w:r>
          </w:p>
        </w:tc>
        <w:tc>
          <w:tcPr>
            <w:tcW w:w="851" w:type="dxa"/>
          </w:tcPr>
          <w:p w14:paraId="0C1B2A58" w14:textId="77777777" w:rsidR="00913449" w:rsidRDefault="00913449">
            <w:pPr>
              <w:spacing w:line="360" w:lineRule="exact"/>
              <w:jc w:val="center"/>
              <w:rPr>
                <w:rFonts w:ascii="华文楷体" w:eastAsia="华文楷体" w:hAnsi="华文楷体" w:cs="华文楷体"/>
                <w:sz w:val="24"/>
              </w:rPr>
            </w:pPr>
          </w:p>
        </w:tc>
      </w:tr>
      <w:tr w:rsidR="00913449" w14:paraId="77D1E079" w14:textId="77777777">
        <w:trPr>
          <w:trHeight w:val="369"/>
        </w:trPr>
        <w:tc>
          <w:tcPr>
            <w:tcW w:w="817" w:type="dxa"/>
            <w:gridSpan w:val="2"/>
            <w:vMerge w:val="restart"/>
          </w:tcPr>
          <w:p w14:paraId="324DC3EA" w14:textId="77777777" w:rsidR="00913449" w:rsidRDefault="00913449">
            <w:pPr>
              <w:spacing w:line="360" w:lineRule="exact"/>
              <w:jc w:val="center"/>
              <w:rPr>
                <w:rFonts w:ascii="华文楷体" w:eastAsia="华文楷体" w:hAnsi="华文楷体" w:cs="华文楷体"/>
                <w:b/>
                <w:bCs/>
                <w:sz w:val="24"/>
              </w:rPr>
            </w:pPr>
          </w:p>
          <w:p w14:paraId="6C61A453" w14:textId="77777777" w:rsidR="00913449" w:rsidRDefault="00913449">
            <w:pPr>
              <w:spacing w:line="360" w:lineRule="exact"/>
              <w:jc w:val="center"/>
              <w:rPr>
                <w:rFonts w:ascii="华文楷体" w:eastAsia="华文楷体" w:hAnsi="华文楷体" w:cs="华文楷体"/>
                <w:b/>
                <w:bCs/>
                <w:sz w:val="24"/>
              </w:rPr>
            </w:pPr>
          </w:p>
          <w:p w14:paraId="78E9E675"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9</w:t>
            </w:r>
          </w:p>
        </w:tc>
        <w:tc>
          <w:tcPr>
            <w:tcW w:w="1276" w:type="dxa"/>
            <w:vMerge w:val="restart"/>
          </w:tcPr>
          <w:p w14:paraId="403AFC55" w14:textId="77777777" w:rsidR="00913449" w:rsidRDefault="00913449">
            <w:pPr>
              <w:spacing w:line="360" w:lineRule="exact"/>
              <w:jc w:val="center"/>
              <w:rPr>
                <w:rFonts w:ascii="华文楷体" w:eastAsia="华文楷体" w:hAnsi="华文楷体" w:cs="华文楷体"/>
                <w:b/>
                <w:bCs/>
                <w:sz w:val="24"/>
              </w:rPr>
            </w:pPr>
          </w:p>
          <w:p w14:paraId="31EF1D06" w14:textId="77777777" w:rsidR="00913449" w:rsidRDefault="00913449">
            <w:pPr>
              <w:spacing w:line="360" w:lineRule="exact"/>
              <w:jc w:val="center"/>
              <w:rPr>
                <w:rFonts w:ascii="华文楷体" w:eastAsia="华文楷体" w:hAnsi="华文楷体" w:cs="华文楷体"/>
                <w:b/>
                <w:bCs/>
                <w:sz w:val="24"/>
              </w:rPr>
            </w:pPr>
          </w:p>
          <w:p w14:paraId="3D394858"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气体钢瓶</w:t>
            </w:r>
          </w:p>
          <w:p w14:paraId="599937A7" w14:textId="77777777" w:rsidR="00913449" w:rsidRDefault="00913449">
            <w:pPr>
              <w:spacing w:line="360" w:lineRule="exact"/>
              <w:jc w:val="center"/>
              <w:rPr>
                <w:rFonts w:ascii="华文楷体" w:eastAsia="华文楷体" w:hAnsi="华文楷体" w:cs="华文楷体"/>
                <w:b/>
                <w:bCs/>
                <w:sz w:val="24"/>
              </w:rPr>
            </w:pPr>
          </w:p>
        </w:tc>
        <w:tc>
          <w:tcPr>
            <w:tcW w:w="10348" w:type="dxa"/>
          </w:tcPr>
          <w:p w14:paraId="65F8D9C8"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（1）存在气体钢瓶未固定现象。</w:t>
            </w:r>
          </w:p>
        </w:tc>
        <w:tc>
          <w:tcPr>
            <w:tcW w:w="850" w:type="dxa"/>
            <w:vAlign w:val="center"/>
          </w:tcPr>
          <w:p w14:paraId="16C7BEE0" w14:textId="77777777" w:rsidR="00913449" w:rsidRDefault="005E34FC">
            <w:pPr>
              <w:spacing w:line="360" w:lineRule="exact"/>
              <w:jc w:val="center"/>
              <w:rPr>
                <w:rFonts w:ascii="Times New Roman" w:eastAsia="华文楷体" w:hAnsi="Times New Roman" w:cs="Times New Roman"/>
                <w:sz w:val="24"/>
              </w:rPr>
            </w:pPr>
            <w:r>
              <w:rPr>
                <w:rFonts w:ascii="Times New Roman" w:eastAsia="华文楷体" w:hAnsi="Times New Roman" w:cs="Times New Roman" w:hint="eastAsia"/>
                <w:sz w:val="24"/>
              </w:rPr>
              <w:t>4</w:t>
            </w:r>
            <w:r>
              <w:rPr>
                <w:rFonts w:ascii="Times New Roman" w:eastAsia="华文楷体" w:hAnsi="Times New Roman" w:cs="Times New Roman"/>
                <w:sz w:val="24"/>
              </w:rPr>
              <w:t>分</w:t>
            </w:r>
          </w:p>
        </w:tc>
        <w:tc>
          <w:tcPr>
            <w:tcW w:w="851" w:type="dxa"/>
          </w:tcPr>
          <w:p w14:paraId="07F25C76" w14:textId="77777777" w:rsidR="00913449" w:rsidRDefault="00913449">
            <w:pPr>
              <w:spacing w:line="360" w:lineRule="exact"/>
              <w:jc w:val="center"/>
              <w:rPr>
                <w:rFonts w:ascii="华文楷体" w:eastAsia="华文楷体" w:hAnsi="华文楷体" w:cs="华文楷体"/>
                <w:sz w:val="24"/>
              </w:rPr>
            </w:pPr>
          </w:p>
        </w:tc>
      </w:tr>
      <w:tr w:rsidR="00913449" w14:paraId="044D5439" w14:textId="77777777">
        <w:trPr>
          <w:trHeight w:val="369"/>
        </w:trPr>
        <w:tc>
          <w:tcPr>
            <w:tcW w:w="817" w:type="dxa"/>
            <w:gridSpan w:val="2"/>
            <w:vMerge/>
          </w:tcPr>
          <w:p w14:paraId="499D7858"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391EA182" w14:textId="77777777" w:rsidR="00913449" w:rsidRDefault="00913449">
            <w:pPr>
              <w:spacing w:line="360" w:lineRule="exact"/>
              <w:jc w:val="center"/>
              <w:rPr>
                <w:rFonts w:ascii="华文楷体" w:eastAsia="华文楷体" w:hAnsi="华文楷体" w:cs="华文楷体"/>
                <w:sz w:val="24"/>
              </w:rPr>
            </w:pPr>
          </w:p>
        </w:tc>
        <w:tc>
          <w:tcPr>
            <w:tcW w:w="10348" w:type="dxa"/>
          </w:tcPr>
          <w:p w14:paraId="6726D463"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（2）实验室内存放过期废弃钢瓶。</w:t>
            </w:r>
          </w:p>
        </w:tc>
        <w:tc>
          <w:tcPr>
            <w:tcW w:w="850" w:type="dxa"/>
            <w:vAlign w:val="center"/>
          </w:tcPr>
          <w:p w14:paraId="57AEC3D6" w14:textId="77777777" w:rsidR="00913449" w:rsidRDefault="005E34FC">
            <w:pPr>
              <w:spacing w:line="360" w:lineRule="exact"/>
              <w:jc w:val="center"/>
              <w:rPr>
                <w:rFonts w:ascii="Times New Roman" w:eastAsia="华文楷体" w:hAnsi="Times New Roman" w:cs="Times New Roman"/>
                <w:sz w:val="24"/>
              </w:rPr>
            </w:pPr>
            <w:r>
              <w:rPr>
                <w:rFonts w:ascii="Times New Roman" w:eastAsia="华文楷体" w:hAnsi="Times New Roman" w:cs="Times New Roman" w:hint="eastAsia"/>
                <w:sz w:val="24"/>
              </w:rPr>
              <w:t>2</w:t>
            </w:r>
            <w:r>
              <w:rPr>
                <w:rFonts w:ascii="Times New Roman" w:eastAsia="华文楷体" w:hAnsi="Times New Roman" w:cs="Times New Roman"/>
                <w:sz w:val="24"/>
              </w:rPr>
              <w:t>分</w:t>
            </w:r>
          </w:p>
        </w:tc>
        <w:tc>
          <w:tcPr>
            <w:tcW w:w="851" w:type="dxa"/>
          </w:tcPr>
          <w:p w14:paraId="669BDBD4" w14:textId="77777777" w:rsidR="00913449" w:rsidRDefault="00913449">
            <w:pPr>
              <w:spacing w:line="360" w:lineRule="exact"/>
              <w:jc w:val="center"/>
              <w:rPr>
                <w:rFonts w:ascii="华文楷体" w:eastAsia="华文楷体" w:hAnsi="华文楷体" w:cs="华文楷体"/>
                <w:sz w:val="24"/>
              </w:rPr>
            </w:pPr>
          </w:p>
        </w:tc>
      </w:tr>
      <w:tr w:rsidR="00913449" w14:paraId="4CE5C1B7" w14:textId="77777777">
        <w:trPr>
          <w:trHeight w:val="369"/>
        </w:trPr>
        <w:tc>
          <w:tcPr>
            <w:tcW w:w="817" w:type="dxa"/>
            <w:gridSpan w:val="2"/>
            <w:vMerge/>
          </w:tcPr>
          <w:p w14:paraId="25A4BA04"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3B8104D8" w14:textId="77777777" w:rsidR="00913449" w:rsidRDefault="00913449">
            <w:pPr>
              <w:spacing w:line="360" w:lineRule="exact"/>
              <w:jc w:val="center"/>
              <w:rPr>
                <w:rFonts w:ascii="华文楷体" w:eastAsia="华文楷体" w:hAnsi="华文楷体" w:cs="华文楷体"/>
                <w:sz w:val="24"/>
              </w:rPr>
            </w:pPr>
          </w:p>
        </w:tc>
        <w:tc>
          <w:tcPr>
            <w:tcW w:w="10348" w:type="dxa"/>
          </w:tcPr>
          <w:p w14:paraId="5FA3A0B1" w14:textId="77777777" w:rsidR="00913449" w:rsidRDefault="005E34FC">
            <w:pPr>
              <w:spacing w:line="360" w:lineRule="exact"/>
              <w:rPr>
                <w:rFonts w:ascii="华文楷体" w:eastAsia="华文楷体" w:hAnsi="华文楷体" w:cs="华文楷体"/>
                <w:szCs w:val="21"/>
              </w:rPr>
            </w:pPr>
            <w:r>
              <w:rPr>
                <w:rFonts w:ascii="华文楷体" w:eastAsia="华文楷体" w:hAnsi="华文楷体" w:cs="华文楷体" w:hint="eastAsia"/>
                <w:sz w:val="24"/>
              </w:rPr>
              <w:t>（3）存在氧气钢瓶等助燃性气体与可燃性气体混放现象。</w:t>
            </w:r>
          </w:p>
        </w:tc>
        <w:tc>
          <w:tcPr>
            <w:tcW w:w="850" w:type="dxa"/>
            <w:vAlign w:val="center"/>
          </w:tcPr>
          <w:p w14:paraId="2358986B"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bCs/>
                <w:sz w:val="24"/>
              </w:rPr>
              <w:t>6分</w:t>
            </w:r>
          </w:p>
        </w:tc>
        <w:tc>
          <w:tcPr>
            <w:tcW w:w="851" w:type="dxa"/>
          </w:tcPr>
          <w:p w14:paraId="18DC0CDA" w14:textId="77777777" w:rsidR="00913449" w:rsidRDefault="00913449">
            <w:pPr>
              <w:spacing w:line="360" w:lineRule="exact"/>
              <w:jc w:val="center"/>
              <w:rPr>
                <w:rFonts w:ascii="华文楷体" w:eastAsia="华文楷体" w:hAnsi="华文楷体" w:cs="华文楷体"/>
                <w:sz w:val="24"/>
              </w:rPr>
            </w:pPr>
          </w:p>
        </w:tc>
      </w:tr>
      <w:tr w:rsidR="00913449" w14:paraId="6F784536" w14:textId="77777777">
        <w:trPr>
          <w:trHeight w:val="369"/>
        </w:trPr>
        <w:tc>
          <w:tcPr>
            <w:tcW w:w="817" w:type="dxa"/>
            <w:gridSpan w:val="2"/>
            <w:vMerge/>
          </w:tcPr>
          <w:p w14:paraId="25455E00"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7133FBA4" w14:textId="77777777" w:rsidR="00913449" w:rsidRDefault="00913449">
            <w:pPr>
              <w:spacing w:line="360" w:lineRule="exact"/>
              <w:jc w:val="center"/>
              <w:rPr>
                <w:rFonts w:ascii="华文楷体" w:eastAsia="华文楷体" w:hAnsi="华文楷体" w:cs="华文楷体"/>
                <w:sz w:val="24"/>
              </w:rPr>
            </w:pPr>
          </w:p>
        </w:tc>
        <w:tc>
          <w:tcPr>
            <w:tcW w:w="10348" w:type="dxa"/>
          </w:tcPr>
          <w:p w14:paraId="7249B404" w14:textId="77777777" w:rsidR="00913449" w:rsidRDefault="005E34FC">
            <w:pPr>
              <w:spacing w:line="360" w:lineRule="exact"/>
              <w:rPr>
                <w:rFonts w:ascii="华文楷体" w:eastAsia="华文楷体" w:hAnsi="华文楷体" w:cs="华文楷体"/>
                <w:szCs w:val="21"/>
              </w:rPr>
            </w:pPr>
            <w:r>
              <w:rPr>
                <w:rFonts w:ascii="华文楷体" w:eastAsia="华文楷体" w:hAnsi="华文楷体" w:cs="华文楷体" w:hint="eastAsia"/>
                <w:sz w:val="24"/>
              </w:rPr>
              <w:t>（4）使用气体钢瓶放在走廊、大厅等公共场所现象。</w:t>
            </w:r>
          </w:p>
        </w:tc>
        <w:tc>
          <w:tcPr>
            <w:tcW w:w="850" w:type="dxa"/>
            <w:vAlign w:val="center"/>
          </w:tcPr>
          <w:p w14:paraId="108BFDF5" w14:textId="77777777" w:rsidR="00913449" w:rsidRDefault="005E34FC">
            <w:pPr>
              <w:spacing w:line="360" w:lineRule="exact"/>
              <w:jc w:val="center"/>
              <w:rPr>
                <w:rFonts w:ascii="华文楷体" w:eastAsia="华文楷体" w:hAnsi="华文楷体" w:cs="华文楷体"/>
                <w:bCs/>
                <w:sz w:val="24"/>
              </w:rPr>
            </w:pPr>
            <w:r>
              <w:rPr>
                <w:rFonts w:ascii="华文楷体" w:eastAsia="华文楷体" w:hAnsi="华文楷体" w:cs="华文楷体" w:hint="eastAsia"/>
                <w:bCs/>
                <w:sz w:val="24"/>
              </w:rPr>
              <w:t>4分</w:t>
            </w:r>
          </w:p>
        </w:tc>
        <w:tc>
          <w:tcPr>
            <w:tcW w:w="851" w:type="dxa"/>
          </w:tcPr>
          <w:p w14:paraId="659A6742" w14:textId="77777777" w:rsidR="00913449" w:rsidRDefault="00913449">
            <w:pPr>
              <w:spacing w:line="360" w:lineRule="exact"/>
              <w:jc w:val="center"/>
              <w:rPr>
                <w:rFonts w:ascii="华文楷体" w:eastAsia="华文楷体" w:hAnsi="华文楷体" w:cs="华文楷体"/>
                <w:sz w:val="24"/>
              </w:rPr>
            </w:pPr>
          </w:p>
        </w:tc>
      </w:tr>
      <w:tr w:rsidR="00913449" w14:paraId="31F376C5" w14:textId="77777777">
        <w:trPr>
          <w:trHeight w:val="369"/>
        </w:trPr>
        <w:tc>
          <w:tcPr>
            <w:tcW w:w="817" w:type="dxa"/>
            <w:gridSpan w:val="2"/>
            <w:vMerge/>
          </w:tcPr>
          <w:p w14:paraId="74041A95"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5C7CAA9B" w14:textId="77777777" w:rsidR="00913449" w:rsidRDefault="00913449">
            <w:pPr>
              <w:spacing w:line="360" w:lineRule="exact"/>
              <w:jc w:val="center"/>
              <w:rPr>
                <w:rFonts w:ascii="华文楷体" w:eastAsia="华文楷体" w:hAnsi="华文楷体" w:cs="华文楷体"/>
                <w:sz w:val="24"/>
              </w:rPr>
            </w:pPr>
          </w:p>
        </w:tc>
        <w:tc>
          <w:tcPr>
            <w:tcW w:w="10348" w:type="dxa"/>
          </w:tcPr>
          <w:p w14:paraId="35A9EC7A" w14:textId="77777777" w:rsidR="00913449" w:rsidRDefault="005E34FC">
            <w:pPr>
              <w:spacing w:line="360" w:lineRule="exact"/>
              <w:rPr>
                <w:rFonts w:ascii="华文楷体" w:eastAsia="华文楷体" w:hAnsi="华文楷体" w:cs="华文楷体"/>
                <w:szCs w:val="21"/>
              </w:rPr>
            </w:pPr>
            <w:r>
              <w:rPr>
                <w:rFonts w:ascii="华文楷体" w:eastAsia="华文楷体" w:hAnsi="华文楷体" w:cs="华文楷体" w:hint="eastAsia"/>
                <w:sz w:val="24"/>
              </w:rPr>
              <w:t>（5）大量使用气体钢瓶的实验室存在管路破损或老化现象；存在未定期进行气体泄漏检查；存在使用多条气体管路的房间未张贴详细管路图的现象。</w:t>
            </w:r>
          </w:p>
        </w:tc>
        <w:tc>
          <w:tcPr>
            <w:tcW w:w="850" w:type="dxa"/>
            <w:vAlign w:val="center"/>
          </w:tcPr>
          <w:p w14:paraId="52E1DAF0" w14:textId="77777777" w:rsidR="00913449" w:rsidRDefault="005E34FC">
            <w:pPr>
              <w:spacing w:line="360" w:lineRule="exact"/>
              <w:jc w:val="center"/>
              <w:rPr>
                <w:rFonts w:ascii="华文楷体" w:eastAsia="华文楷体" w:hAnsi="华文楷体" w:cs="华文楷体"/>
                <w:bCs/>
                <w:sz w:val="24"/>
              </w:rPr>
            </w:pPr>
            <w:r>
              <w:rPr>
                <w:rFonts w:ascii="华文楷体" w:eastAsia="华文楷体" w:hAnsi="华文楷体" w:cs="华文楷体"/>
                <w:bCs/>
                <w:sz w:val="24"/>
              </w:rPr>
              <w:t>6分</w:t>
            </w:r>
          </w:p>
        </w:tc>
        <w:tc>
          <w:tcPr>
            <w:tcW w:w="851" w:type="dxa"/>
          </w:tcPr>
          <w:p w14:paraId="3D990221" w14:textId="77777777" w:rsidR="00913449" w:rsidRDefault="00913449">
            <w:pPr>
              <w:spacing w:line="360" w:lineRule="exact"/>
              <w:jc w:val="center"/>
              <w:rPr>
                <w:rFonts w:ascii="华文楷体" w:eastAsia="华文楷体" w:hAnsi="华文楷体" w:cs="华文楷体"/>
                <w:sz w:val="24"/>
              </w:rPr>
            </w:pPr>
          </w:p>
        </w:tc>
      </w:tr>
      <w:tr w:rsidR="00913449" w14:paraId="62E06163" w14:textId="77777777">
        <w:trPr>
          <w:trHeight w:val="369"/>
        </w:trPr>
        <w:tc>
          <w:tcPr>
            <w:tcW w:w="817" w:type="dxa"/>
            <w:gridSpan w:val="2"/>
            <w:vMerge w:val="restart"/>
          </w:tcPr>
          <w:p w14:paraId="642021AE" w14:textId="77777777" w:rsidR="00913449" w:rsidRDefault="00913449">
            <w:pPr>
              <w:spacing w:line="360" w:lineRule="exact"/>
              <w:jc w:val="center"/>
              <w:rPr>
                <w:rFonts w:ascii="华文楷体" w:eastAsia="华文楷体" w:hAnsi="华文楷体" w:cs="华文楷体"/>
                <w:b/>
                <w:bCs/>
                <w:sz w:val="24"/>
              </w:rPr>
            </w:pPr>
          </w:p>
          <w:p w14:paraId="3FB9004E"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10</w:t>
            </w:r>
          </w:p>
        </w:tc>
        <w:tc>
          <w:tcPr>
            <w:tcW w:w="1276" w:type="dxa"/>
            <w:vMerge w:val="restart"/>
          </w:tcPr>
          <w:p w14:paraId="374D7FFC" w14:textId="77777777" w:rsidR="00913449" w:rsidRDefault="00913449">
            <w:pPr>
              <w:spacing w:line="360" w:lineRule="exact"/>
              <w:jc w:val="center"/>
              <w:rPr>
                <w:rFonts w:ascii="华文楷体" w:eastAsia="华文楷体" w:hAnsi="华文楷体" w:cs="华文楷体"/>
                <w:b/>
                <w:bCs/>
                <w:sz w:val="24"/>
              </w:rPr>
            </w:pPr>
          </w:p>
          <w:p w14:paraId="3333C39C"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设备安全</w:t>
            </w:r>
          </w:p>
        </w:tc>
        <w:tc>
          <w:tcPr>
            <w:tcW w:w="10348" w:type="dxa"/>
          </w:tcPr>
          <w:p w14:paraId="63E40213"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（1)对于高温、高压、高速运动、电磁辐射等特殊设备，有培训要求的操作者无培训上岗；使用场所无安全警示标识或警戒线或配备安全防护设施（如防护罩、防护栏、自屏蔽设施等）不到位。</w:t>
            </w:r>
          </w:p>
        </w:tc>
        <w:tc>
          <w:tcPr>
            <w:tcW w:w="850" w:type="dxa"/>
            <w:vAlign w:val="center"/>
          </w:tcPr>
          <w:p w14:paraId="3D307AE7"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07E7CE42"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913449" w14:paraId="11E31FB6" w14:textId="77777777">
        <w:trPr>
          <w:trHeight w:val="369"/>
        </w:trPr>
        <w:tc>
          <w:tcPr>
            <w:tcW w:w="817" w:type="dxa"/>
            <w:gridSpan w:val="2"/>
            <w:vMerge/>
          </w:tcPr>
          <w:p w14:paraId="550501A2"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3C1C888E" w14:textId="77777777" w:rsidR="00913449" w:rsidRDefault="00913449">
            <w:pPr>
              <w:spacing w:line="360" w:lineRule="exact"/>
              <w:jc w:val="center"/>
              <w:rPr>
                <w:rFonts w:ascii="华文楷体" w:eastAsia="华文楷体" w:hAnsi="华文楷体" w:cs="华文楷体"/>
                <w:sz w:val="24"/>
              </w:rPr>
            </w:pPr>
          </w:p>
        </w:tc>
        <w:tc>
          <w:tcPr>
            <w:tcW w:w="10348" w:type="dxa"/>
          </w:tcPr>
          <w:p w14:paraId="2DAF8E39"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（2）烘箱、电阻炉存在超期（使用期限为12年）服役现象，或其周围存放气体钢瓶、易燃易爆化</w:t>
            </w:r>
            <w:r>
              <w:rPr>
                <w:rFonts w:ascii="华文楷体" w:eastAsia="华文楷体" w:hAnsi="华文楷体" w:cs="华文楷体" w:hint="eastAsia"/>
                <w:sz w:val="24"/>
              </w:rPr>
              <w:lastRenderedPageBreak/>
              <w:t>学品、反应装置等。</w:t>
            </w:r>
          </w:p>
        </w:tc>
        <w:tc>
          <w:tcPr>
            <w:tcW w:w="850" w:type="dxa"/>
            <w:vAlign w:val="center"/>
          </w:tcPr>
          <w:p w14:paraId="42EFE3FE"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b/>
                <w:sz w:val="24"/>
              </w:rPr>
              <w:lastRenderedPageBreak/>
              <w:t>12分</w:t>
            </w:r>
          </w:p>
        </w:tc>
        <w:tc>
          <w:tcPr>
            <w:tcW w:w="851" w:type="dxa"/>
          </w:tcPr>
          <w:p w14:paraId="080A6576"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hint="eastAsia"/>
                <w:b/>
                <w:sz w:val="24"/>
              </w:rPr>
              <w:t>封停</w:t>
            </w:r>
            <w:r>
              <w:rPr>
                <w:rFonts w:ascii="华文楷体" w:eastAsia="华文楷体" w:hAnsi="华文楷体" w:cs="华文楷体" w:hint="eastAsia"/>
                <w:b/>
                <w:sz w:val="24"/>
              </w:rPr>
              <w:lastRenderedPageBreak/>
              <w:t>整治</w:t>
            </w:r>
          </w:p>
        </w:tc>
      </w:tr>
      <w:tr w:rsidR="00913449" w14:paraId="6BCF4553" w14:textId="77777777">
        <w:trPr>
          <w:trHeight w:val="369"/>
        </w:trPr>
        <w:tc>
          <w:tcPr>
            <w:tcW w:w="817" w:type="dxa"/>
            <w:gridSpan w:val="2"/>
            <w:vMerge/>
          </w:tcPr>
          <w:p w14:paraId="5144334D"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4070F4ED" w14:textId="77777777" w:rsidR="00913449" w:rsidRDefault="00913449">
            <w:pPr>
              <w:spacing w:line="360" w:lineRule="exact"/>
              <w:jc w:val="center"/>
              <w:rPr>
                <w:rFonts w:ascii="华文楷体" w:eastAsia="华文楷体" w:hAnsi="华文楷体" w:cs="华文楷体"/>
                <w:sz w:val="24"/>
              </w:rPr>
            </w:pPr>
          </w:p>
        </w:tc>
        <w:tc>
          <w:tcPr>
            <w:tcW w:w="10348" w:type="dxa"/>
          </w:tcPr>
          <w:p w14:paraId="48710DC6"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（3）使用的烘箱、电阻炉有故障、破损等现象，放置的位置、高度不合适，不方便操作。</w:t>
            </w:r>
          </w:p>
        </w:tc>
        <w:tc>
          <w:tcPr>
            <w:tcW w:w="850" w:type="dxa"/>
            <w:vAlign w:val="center"/>
          </w:tcPr>
          <w:p w14:paraId="342A516D"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sz w:val="24"/>
              </w:rPr>
              <w:t>4分</w:t>
            </w:r>
          </w:p>
        </w:tc>
        <w:tc>
          <w:tcPr>
            <w:tcW w:w="851" w:type="dxa"/>
          </w:tcPr>
          <w:p w14:paraId="56829D09" w14:textId="77777777" w:rsidR="00913449" w:rsidRDefault="00913449">
            <w:pPr>
              <w:spacing w:line="360" w:lineRule="exact"/>
              <w:jc w:val="center"/>
              <w:rPr>
                <w:rFonts w:ascii="华文楷体" w:eastAsia="华文楷体" w:hAnsi="华文楷体" w:cs="华文楷体"/>
                <w:sz w:val="24"/>
              </w:rPr>
            </w:pPr>
          </w:p>
        </w:tc>
      </w:tr>
      <w:tr w:rsidR="00913449" w14:paraId="480BD159" w14:textId="77777777">
        <w:trPr>
          <w:trHeight w:val="369"/>
        </w:trPr>
        <w:tc>
          <w:tcPr>
            <w:tcW w:w="817" w:type="dxa"/>
            <w:gridSpan w:val="2"/>
            <w:vMerge/>
          </w:tcPr>
          <w:p w14:paraId="09A35FF1"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5BA44B7C" w14:textId="77777777" w:rsidR="00913449" w:rsidRDefault="00913449">
            <w:pPr>
              <w:spacing w:line="360" w:lineRule="exact"/>
              <w:jc w:val="center"/>
              <w:rPr>
                <w:rFonts w:ascii="华文楷体" w:eastAsia="华文楷体" w:hAnsi="华文楷体" w:cs="华文楷体"/>
                <w:sz w:val="24"/>
              </w:rPr>
            </w:pPr>
          </w:p>
        </w:tc>
        <w:tc>
          <w:tcPr>
            <w:tcW w:w="10348" w:type="dxa"/>
          </w:tcPr>
          <w:p w14:paraId="48F0B0F5"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（4）使用中的烘箱、电阻炉等加热设备无人值守或无实时监控。</w:t>
            </w:r>
          </w:p>
        </w:tc>
        <w:tc>
          <w:tcPr>
            <w:tcW w:w="850" w:type="dxa"/>
            <w:vAlign w:val="center"/>
          </w:tcPr>
          <w:p w14:paraId="54C189D5"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1FD1A0A0" w14:textId="77777777" w:rsidR="00913449" w:rsidRDefault="00913449">
            <w:pPr>
              <w:spacing w:line="360" w:lineRule="exact"/>
              <w:jc w:val="center"/>
              <w:rPr>
                <w:rFonts w:ascii="华文楷体" w:eastAsia="华文楷体" w:hAnsi="华文楷体" w:cs="华文楷体"/>
                <w:sz w:val="24"/>
              </w:rPr>
            </w:pPr>
          </w:p>
        </w:tc>
      </w:tr>
      <w:tr w:rsidR="00913449" w14:paraId="5F16C402" w14:textId="77777777">
        <w:trPr>
          <w:trHeight w:val="369"/>
        </w:trPr>
        <w:tc>
          <w:tcPr>
            <w:tcW w:w="817" w:type="dxa"/>
            <w:gridSpan w:val="2"/>
            <w:vMerge/>
          </w:tcPr>
          <w:p w14:paraId="086B1828"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0F8A5B53" w14:textId="77777777" w:rsidR="00913449" w:rsidRDefault="00913449">
            <w:pPr>
              <w:spacing w:line="360" w:lineRule="exact"/>
              <w:jc w:val="center"/>
              <w:rPr>
                <w:rFonts w:ascii="华文楷体" w:eastAsia="华文楷体" w:hAnsi="华文楷体" w:cs="华文楷体"/>
                <w:sz w:val="24"/>
              </w:rPr>
            </w:pPr>
          </w:p>
        </w:tc>
        <w:tc>
          <w:tcPr>
            <w:tcW w:w="10348" w:type="dxa"/>
          </w:tcPr>
          <w:p w14:paraId="49DE39BF"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（5）大型精密仪器无安全防护措施，无安全应急预案，无操作说明。</w:t>
            </w:r>
          </w:p>
        </w:tc>
        <w:tc>
          <w:tcPr>
            <w:tcW w:w="850" w:type="dxa"/>
            <w:vAlign w:val="center"/>
          </w:tcPr>
          <w:p w14:paraId="6D5A2FDF"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37EB75E6" w14:textId="77777777" w:rsidR="00913449" w:rsidRDefault="00913449">
            <w:pPr>
              <w:spacing w:line="360" w:lineRule="exact"/>
              <w:jc w:val="center"/>
              <w:rPr>
                <w:rFonts w:ascii="华文楷体" w:eastAsia="华文楷体" w:hAnsi="华文楷体" w:cs="华文楷体"/>
                <w:sz w:val="24"/>
              </w:rPr>
            </w:pPr>
          </w:p>
        </w:tc>
      </w:tr>
      <w:tr w:rsidR="00913449" w14:paraId="7AE8869A" w14:textId="77777777">
        <w:trPr>
          <w:trHeight w:val="369"/>
        </w:trPr>
        <w:tc>
          <w:tcPr>
            <w:tcW w:w="817" w:type="dxa"/>
            <w:gridSpan w:val="2"/>
            <w:vMerge/>
          </w:tcPr>
          <w:p w14:paraId="076A5733"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159FE42C" w14:textId="77777777" w:rsidR="00913449" w:rsidRDefault="00913449">
            <w:pPr>
              <w:spacing w:line="360" w:lineRule="exact"/>
              <w:jc w:val="center"/>
              <w:rPr>
                <w:rFonts w:ascii="华文楷体" w:eastAsia="华文楷体" w:hAnsi="华文楷体" w:cs="华文楷体"/>
                <w:sz w:val="24"/>
              </w:rPr>
            </w:pPr>
          </w:p>
        </w:tc>
        <w:tc>
          <w:tcPr>
            <w:tcW w:w="10348" w:type="dxa"/>
          </w:tcPr>
          <w:p w14:paraId="320118A5" w14:textId="77777777" w:rsidR="00913449" w:rsidRDefault="005E34FC">
            <w:pPr>
              <w:spacing w:beforeLines="50" w:before="156" w:line="240" w:lineRule="exact"/>
              <w:rPr>
                <w:rFonts w:ascii="华文楷体" w:eastAsia="华文楷体" w:hAnsi="华文楷体" w:cs="华文楷体"/>
                <w:sz w:val="24"/>
              </w:rPr>
            </w:pPr>
            <w:r>
              <w:rPr>
                <w:rFonts w:ascii="华文楷体" w:eastAsia="华文楷体" w:hAnsi="华文楷体" w:cs="华文楷体" w:hint="eastAsia"/>
                <w:sz w:val="24"/>
              </w:rPr>
              <w:t>（</w:t>
            </w:r>
            <w:r>
              <w:rPr>
                <w:rFonts w:ascii="华文楷体" w:eastAsia="华文楷体" w:hAnsi="华文楷体" w:cs="华文楷体"/>
                <w:sz w:val="24"/>
              </w:rPr>
              <w:t>6）涉及的特种设备（行车、锅炉等）无年检报告，操作人员无</w:t>
            </w:r>
            <w:r>
              <w:rPr>
                <w:rFonts w:ascii="华文楷体" w:eastAsia="华文楷体" w:hAnsi="华文楷体" w:cs="华文楷体" w:hint="eastAsia"/>
                <w:sz w:val="24"/>
              </w:rPr>
              <w:t>培训上岗。</w:t>
            </w:r>
          </w:p>
        </w:tc>
        <w:tc>
          <w:tcPr>
            <w:tcW w:w="850" w:type="dxa"/>
            <w:vAlign w:val="center"/>
          </w:tcPr>
          <w:p w14:paraId="6F1B2F4E" w14:textId="77777777" w:rsidR="00913449" w:rsidRDefault="005E34FC">
            <w:pPr>
              <w:spacing w:line="240" w:lineRule="exact"/>
              <w:jc w:val="center"/>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00F2BA7A" w14:textId="77777777" w:rsidR="00913449" w:rsidRDefault="005E34FC">
            <w:pPr>
              <w:spacing w:line="240" w:lineRule="exact"/>
              <w:jc w:val="center"/>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913449" w14:paraId="0C40F4F3" w14:textId="77777777">
        <w:trPr>
          <w:trHeight w:val="369"/>
        </w:trPr>
        <w:tc>
          <w:tcPr>
            <w:tcW w:w="817" w:type="dxa"/>
            <w:gridSpan w:val="2"/>
            <w:vMerge/>
          </w:tcPr>
          <w:p w14:paraId="4580A933"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73E7D414" w14:textId="77777777" w:rsidR="00913449" w:rsidRDefault="00913449">
            <w:pPr>
              <w:spacing w:line="360" w:lineRule="exact"/>
              <w:jc w:val="center"/>
              <w:rPr>
                <w:rFonts w:ascii="华文楷体" w:eastAsia="华文楷体" w:hAnsi="华文楷体" w:cs="华文楷体"/>
                <w:sz w:val="24"/>
              </w:rPr>
            </w:pPr>
          </w:p>
        </w:tc>
        <w:tc>
          <w:tcPr>
            <w:tcW w:w="10348" w:type="dxa"/>
          </w:tcPr>
          <w:p w14:paraId="1FBFF934"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（7）使用完电吹风、电热枪等未及时拔除电源插头现象。</w:t>
            </w:r>
          </w:p>
        </w:tc>
        <w:tc>
          <w:tcPr>
            <w:tcW w:w="850" w:type="dxa"/>
            <w:vAlign w:val="center"/>
          </w:tcPr>
          <w:p w14:paraId="22C81623"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4分</w:t>
            </w:r>
          </w:p>
        </w:tc>
        <w:tc>
          <w:tcPr>
            <w:tcW w:w="851" w:type="dxa"/>
          </w:tcPr>
          <w:p w14:paraId="7105F2CF" w14:textId="77777777" w:rsidR="00913449" w:rsidRDefault="00913449">
            <w:pPr>
              <w:spacing w:line="360" w:lineRule="exact"/>
              <w:jc w:val="center"/>
              <w:rPr>
                <w:rFonts w:ascii="华文楷体" w:eastAsia="华文楷体" w:hAnsi="华文楷体" w:cs="华文楷体"/>
                <w:sz w:val="24"/>
              </w:rPr>
            </w:pPr>
          </w:p>
        </w:tc>
      </w:tr>
      <w:tr w:rsidR="00913449" w14:paraId="7107BF56" w14:textId="77777777">
        <w:trPr>
          <w:trHeight w:val="485"/>
        </w:trPr>
        <w:tc>
          <w:tcPr>
            <w:tcW w:w="817" w:type="dxa"/>
            <w:gridSpan w:val="2"/>
            <w:vMerge w:val="restart"/>
          </w:tcPr>
          <w:p w14:paraId="3301CA99" w14:textId="77777777" w:rsidR="00913449" w:rsidRDefault="00913449">
            <w:pPr>
              <w:spacing w:line="360" w:lineRule="exact"/>
              <w:jc w:val="center"/>
              <w:rPr>
                <w:rFonts w:ascii="华文楷体" w:eastAsia="华文楷体" w:hAnsi="华文楷体" w:cs="华文楷体"/>
                <w:b/>
                <w:bCs/>
                <w:sz w:val="24"/>
              </w:rPr>
            </w:pPr>
          </w:p>
          <w:p w14:paraId="66C60B86" w14:textId="77777777" w:rsidR="00913449" w:rsidRDefault="00913449">
            <w:pPr>
              <w:spacing w:line="360" w:lineRule="exact"/>
              <w:jc w:val="center"/>
              <w:rPr>
                <w:rFonts w:ascii="华文楷体" w:eastAsia="华文楷体" w:hAnsi="华文楷体" w:cs="华文楷体"/>
                <w:b/>
                <w:bCs/>
                <w:sz w:val="24"/>
              </w:rPr>
            </w:pPr>
          </w:p>
          <w:p w14:paraId="56B4F982" w14:textId="77777777" w:rsidR="00913449" w:rsidRDefault="00913449">
            <w:pPr>
              <w:spacing w:line="360" w:lineRule="exact"/>
              <w:jc w:val="center"/>
              <w:rPr>
                <w:rFonts w:ascii="华文楷体" w:eastAsia="华文楷体" w:hAnsi="华文楷体" w:cs="华文楷体"/>
                <w:b/>
                <w:bCs/>
                <w:sz w:val="24"/>
              </w:rPr>
            </w:pPr>
          </w:p>
          <w:p w14:paraId="77D4C44B" w14:textId="77777777" w:rsidR="00913449" w:rsidRDefault="00913449">
            <w:pPr>
              <w:spacing w:line="360" w:lineRule="exact"/>
              <w:jc w:val="center"/>
              <w:rPr>
                <w:rFonts w:ascii="华文楷体" w:eastAsia="华文楷体" w:hAnsi="华文楷体" w:cs="华文楷体"/>
                <w:b/>
                <w:bCs/>
                <w:sz w:val="24"/>
              </w:rPr>
            </w:pPr>
          </w:p>
          <w:p w14:paraId="387B69CE"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11</w:t>
            </w:r>
          </w:p>
        </w:tc>
        <w:tc>
          <w:tcPr>
            <w:tcW w:w="1276" w:type="dxa"/>
            <w:vMerge w:val="restart"/>
          </w:tcPr>
          <w:p w14:paraId="7196E7B6" w14:textId="77777777" w:rsidR="00913449" w:rsidRDefault="00913449">
            <w:pPr>
              <w:spacing w:line="360" w:lineRule="exact"/>
              <w:jc w:val="center"/>
              <w:rPr>
                <w:rFonts w:ascii="华文楷体" w:eastAsia="华文楷体" w:hAnsi="华文楷体" w:cs="华文楷体"/>
                <w:b/>
                <w:bCs/>
                <w:sz w:val="24"/>
              </w:rPr>
            </w:pPr>
          </w:p>
          <w:p w14:paraId="45443631" w14:textId="77777777" w:rsidR="00913449" w:rsidRDefault="00913449">
            <w:pPr>
              <w:spacing w:line="360" w:lineRule="exact"/>
              <w:jc w:val="center"/>
              <w:rPr>
                <w:rFonts w:ascii="华文楷体" w:eastAsia="华文楷体" w:hAnsi="华文楷体" w:cs="华文楷体"/>
                <w:b/>
                <w:bCs/>
                <w:sz w:val="24"/>
              </w:rPr>
            </w:pPr>
          </w:p>
          <w:p w14:paraId="64DFC00E" w14:textId="77777777" w:rsidR="00913449" w:rsidRDefault="00913449">
            <w:pPr>
              <w:spacing w:line="360" w:lineRule="exact"/>
              <w:jc w:val="center"/>
              <w:rPr>
                <w:rFonts w:ascii="华文楷体" w:eastAsia="华文楷体" w:hAnsi="华文楷体" w:cs="华文楷体"/>
                <w:b/>
                <w:bCs/>
                <w:sz w:val="24"/>
              </w:rPr>
            </w:pPr>
          </w:p>
          <w:p w14:paraId="76D7B326" w14:textId="77777777" w:rsidR="00913449" w:rsidRDefault="00913449">
            <w:pPr>
              <w:spacing w:line="360" w:lineRule="exact"/>
              <w:jc w:val="center"/>
              <w:rPr>
                <w:rFonts w:ascii="华文楷体" w:eastAsia="华文楷体" w:hAnsi="华文楷体" w:cs="华文楷体"/>
                <w:b/>
                <w:bCs/>
                <w:sz w:val="24"/>
              </w:rPr>
            </w:pPr>
          </w:p>
          <w:p w14:paraId="4C009F62"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个人防护</w:t>
            </w:r>
          </w:p>
        </w:tc>
        <w:tc>
          <w:tcPr>
            <w:tcW w:w="10348" w:type="dxa"/>
          </w:tcPr>
          <w:p w14:paraId="4EEF3FB4"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（1）在实验室场所存在穿拖鞋、高跟鞋、短裤的现象。</w:t>
            </w:r>
          </w:p>
        </w:tc>
        <w:tc>
          <w:tcPr>
            <w:tcW w:w="850" w:type="dxa"/>
            <w:vAlign w:val="center"/>
          </w:tcPr>
          <w:p w14:paraId="4B6BB2B5"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4分</w:t>
            </w:r>
          </w:p>
        </w:tc>
        <w:tc>
          <w:tcPr>
            <w:tcW w:w="851" w:type="dxa"/>
          </w:tcPr>
          <w:p w14:paraId="7DB3AD2E" w14:textId="77777777" w:rsidR="00913449" w:rsidRDefault="00913449">
            <w:pPr>
              <w:spacing w:line="360" w:lineRule="exact"/>
              <w:jc w:val="center"/>
              <w:rPr>
                <w:rFonts w:ascii="华文楷体" w:eastAsia="华文楷体" w:hAnsi="华文楷体" w:cs="华文楷体"/>
                <w:sz w:val="24"/>
              </w:rPr>
            </w:pPr>
          </w:p>
        </w:tc>
      </w:tr>
      <w:tr w:rsidR="00913449" w14:paraId="5C6C5436" w14:textId="77777777">
        <w:trPr>
          <w:trHeight w:val="810"/>
        </w:trPr>
        <w:tc>
          <w:tcPr>
            <w:tcW w:w="817" w:type="dxa"/>
            <w:gridSpan w:val="2"/>
            <w:vMerge/>
          </w:tcPr>
          <w:p w14:paraId="5144295F" w14:textId="77777777" w:rsidR="00913449" w:rsidRDefault="00913449">
            <w:pPr>
              <w:spacing w:line="360" w:lineRule="exact"/>
              <w:jc w:val="center"/>
              <w:rPr>
                <w:rFonts w:ascii="华文楷体" w:eastAsia="华文楷体" w:hAnsi="华文楷体" w:cs="华文楷体"/>
                <w:b/>
                <w:bCs/>
                <w:sz w:val="24"/>
              </w:rPr>
            </w:pPr>
          </w:p>
        </w:tc>
        <w:tc>
          <w:tcPr>
            <w:tcW w:w="1276" w:type="dxa"/>
            <w:vMerge/>
          </w:tcPr>
          <w:p w14:paraId="3EF40757" w14:textId="77777777" w:rsidR="00913449" w:rsidRDefault="00913449">
            <w:pPr>
              <w:spacing w:line="360" w:lineRule="exact"/>
              <w:jc w:val="center"/>
              <w:rPr>
                <w:rFonts w:ascii="华文楷体" w:eastAsia="华文楷体" w:hAnsi="华文楷体" w:cs="华文楷体"/>
                <w:b/>
                <w:bCs/>
                <w:sz w:val="24"/>
              </w:rPr>
            </w:pPr>
          </w:p>
        </w:tc>
        <w:tc>
          <w:tcPr>
            <w:tcW w:w="10348" w:type="dxa"/>
          </w:tcPr>
          <w:p w14:paraId="32CA68AD"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（2）进入实验时不穿戴实验服或防护服，进行有危险性的化学实验操作时未佩戴橡胶手套、防护眼镜等。</w:t>
            </w:r>
          </w:p>
        </w:tc>
        <w:tc>
          <w:tcPr>
            <w:tcW w:w="850" w:type="dxa"/>
            <w:vAlign w:val="center"/>
          </w:tcPr>
          <w:p w14:paraId="1A1E870C"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4分</w:t>
            </w:r>
          </w:p>
        </w:tc>
        <w:tc>
          <w:tcPr>
            <w:tcW w:w="851" w:type="dxa"/>
          </w:tcPr>
          <w:p w14:paraId="202F94CE" w14:textId="77777777" w:rsidR="00913449" w:rsidRDefault="00913449">
            <w:pPr>
              <w:spacing w:line="360" w:lineRule="exact"/>
              <w:jc w:val="center"/>
              <w:rPr>
                <w:rFonts w:ascii="华文楷体" w:eastAsia="华文楷体" w:hAnsi="华文楷体" w:cs="华文楷体"/>
                <w:sz w:val="24"/>
              </w:rPr>
            </w:pPr>
          </w:p>
        </w:tc>
      </w:tr>
      <w:tr w:rsidR="00913449" w14:paraId="59D371BB" w14:textId="77777777">
        <w:trPr>
          <w:trHeight w:val="635"/>
        </w:trPr>
        <w:tc>
          <w:tcPr>
            <w:tcW w:w="817" w:type="dxa"/>
            <w:gridSpan w:val="2"/>
            <w:vMerge/>
          </w:tcPr>
          <w:p w14:paraId="42E7905B" w14:textId="77777777" w:rsidR="00913449" w:rsidRDefault="00913449">
            <w:pPr>
              <w:spacing w:line="360" w:lineRule="exact"/>
              <w:jc w:val="center"/>
              <w:rPr>
                <w:rFonts w:ascii="华文楷体" w:eastAsia="华文楷体" w:hAnsi="华文楷体" w:cs="华文楷体"/>
                <w:b/>
                <w:bCs/>
                <w:sz w:val="24"/>
              </w:rPr>
            </w:pPr>
          </w:p>
        </w:tc>
        <w:tc>
          <w:tcPr>
            <w:tcW w:w="1276" w:type="dxa"/>
            <w:vMerge/>
          </w:tcPr>
          <w:p w14:paraId="4899CCBF" w14:textId="77777777" w:rsidR="00913449" w:rsidRDefault="00913449">
            <w:pPr>
              <w:spacing w:line="360" w:lineRule="exact"/>
              <w:jc w:val="center"/>
              <w:rPr>
                <w:rFonts w:ascii="华文楷体" w:eastAsia="华文楷体" w:hAnsi="华文楷体" w:cs="华文楷体"/>
                <w:b/>
                <w:bCs/>
                <w:sz w:val="24"/>
              </w:rPr>
            </w:pPr>
          </w:p>
        </w:tc>
        <w:tc>
          <w:tcPr>
            <w:tcW w:w="10348" w:type="dxa"/>
          </w:tcPr>
          <w:p w14:paraId="4F50A57C" w14:textId="77777777" w:rsidR="00913449" w:rsidRDefault="005E34FC">
            <w:pPr>
              <w:spacing w:beforeLines="50" w:before="156" w:line="360" w:lineRule="exact"/>
              <w:rPr>
                <w:rFonts w:ascii="华文楷体" w:eastAsia="华文楷体" w:hAnsi="华文楷体" w:cs="华文楷体"/>
                <w:sz w:val="24"/>
              </w:rPr>
            </w:pPr>
            <w:r>
              <w:rPr>
                <w:rFonts w:ascii="华文楷体" w:eastAsia="华文楷体" w:hAnsi="华文楷体" w:cs="华文楷体" w:hint="eastAsia"/>
                <w:sz w:val="24"/>
              </w:rPr>
              <w:t>（3）涉辐人员未佩带个人剂量计上岗作业或配备的剂量计平时都放在实验室里。</w:t>
            </w:r>
          </w:p>
        </w:tc>
        <w:tc>
          <w:tcPr>
            <w:tcW w:w="850" w:type="dxa"/>
            <w:vAlign w:val="center"/>
          </w:tcPr>
          <w:p w14:paraId="63E967AD"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0C3B4BB1" w14:textId="77777777" w:rsidR="00913449" w:rsidRDefault="00913449">
            <w:pPr>
              <w:spacing w:line="360" w:lineRule="exact"/>
              <w:jc w:val="center"/>
              <w:rPr>
                <w:rFonts w:ascii="华文楷体" w:eastAsia="华文楷体" w:hAnsi="华文楷体" w:cs="华文楷体"/>
                <w:sz w:val="24"/>
              </w:rPr>
            </w:pPr>
          </w:p>
        </w:tc>
      </w:tr>
      <w:tr w:rsidR="00913449" w14:paraId="41EFA8D0" w14:textId="77777777">
        <w:trPr>
          <w:trHeight w:val="559"/>
        </w:trPr>
        <w:tc>
          <w:tcPr>
            <w:tcW w:w="817" w:type="dxa"/>
            <w:gridSpan w:val="2"/>
            <w:vMerge/>
          </w:tcPr>
          <w:p w14:paraId="1FBF0820" w14:textId="77777777" w:rsidR="00913449" w:rsidRDefault="00913449">
            <w:pPr>
              <w:spacing w:line="360" w:lineRule="exact"/>
              <w:jc w:val="center"/>
              <w:rPr>
                <w:rFonts w:ascii="华文楷体" w:eastAsia="华文楷体" w:hAnsi="华文楷体" w:cs="华文楷体"/>
                <w:b/>
                <w:bCs/>
                <w:sz w:val="24"/>
              </w:rPr>
            </w:pPr>
          </w:p>
        </w:tc>
        <w:tc>
          <w:tcPr>
            <w:tcW w:w="1276" w:type="dxa"/>
            <w:vMerge/>
          </w:tcPr>
          <w:p w14:paraId="7EA76A65" w14:textId="77777777" w:rsidR="00913449" w:rsidRDefault="00913449">
            <w:pPr>
              <w:spacing w:line="360" w:lineRule="exact"/>
              <w:jc w:val="center"/>
              <w:rPr>
                <w:rFonts w:ascii="华文楷体" w:eastAsia="华文楷体" w:hAnsi="华文楷体" w:cs="华文楷体"/>
                <w:b/>
                <w:bCs/>
                <w:sz w:val="24"/>
              </w:rPr>
            </w:pPr>
          </w:p>
        </w:tc>
        <w:tc>
          <w:tcPr>
            <w:tcW w:w="10348" w:type="dxa"/>
          </w:tcPr>
          <w:p w14:paraId="77A99C6C"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（4）高速切削机械操作，操作人员存在未穿好工作服、戴好防护眼镜。</w:t>
            </w:r>
          </w:p>
        </w:tc>
        <w:tc>
          <w:tcPr>
            <w:tcW w:w="850" w:type="dxa"/>
            <w:vAlign w:val="center"/>
          </w:tcPr>
          <w:p w14:paraId="40E2E5A1"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5B9017D8" w14:textId="77777777" w:rsidR="00913449" w:rsidRDefault="00913449">
            <w:pPr>
              <w:spacing w:line="360" w:lineRule="exact"/>
              <w:jc w:val="center"/>
              <w:rPr>
                <w:rFonts w:ascii="华文楷体" w:eastAsia="华文楷体" w:hAnsi="华文楷体" w:cs="华文楷体"/>
                <w:sz w:val="24"/>
              </w:rPr>
            </w:pPr>
          </w:p>
        </w:tc>
      </w:tr>
      <w:tr w:rsidR="00913449" w14:paraId="3C37074A" w14:textId="77777777">
        <w:trPr>
          <w:trHeight w:val="810"/>
        </w:trPr>
        <w:tc>
          <w:tcPr>
            <w:tcW w:w="817" w:type="dxa"/>
            <w:gridSpan w:val="2"/>
            <w:vMerge/>
          </w:tcPr>
          <w:p w14:paraId="222C0A42" w14:textId="77777777" w:rsidR="00913449" w:rsidRDefault="00913449">
            <w:pPr>
              <w:spacing w:line="360" w:lineRule="exact"/>
              <w:jc w:val="center"/>
              <w:rPr>
                <w:rFonts w:ascii="华文楷体" w:eastAsia="华文楷体" w:hAnsi="华文楷体" w:cs="华文楷体"/>
                <w:b/>
                <w:bCs/>
                <w:sz w:val="24"/>
              </w:rPr>
            </w:pPr>
          </w:p>
        </w:tc>
        <w:tc>
          <w:tcPr>
            <w:tcW w:w="1276" w:type="dxa"/>
            <w:vMerge/>
          </w:tcPr>
          <w:p w14:paraId="0E923F86" w14:textId="77777777" w:rsidR="00913449" w:rsidRDefault="00913449">
            <w:pPr>
              <w:spacing w:line="360" w:lineRule="exact"/>
              <w:jc w:val="center"/>
              <w:rPr>
                <w:rFonts w:ascii="华文楷体" w:eastAsia="华文楷体" w:hAnsi="华文楷体" w:cs="华文楷体"/>
                <w:b/>
                <w:bCs/>
                <w:sz w:val="24"/>
              </w:rPr>
            </w:pPr>
          </w:p>
        </w:tc>
        <w:tc>
          <w:tcPr>
            <w:tcW w:w="10348" w:type="dxa"/>
          </w:tcPr>
          <w:p w14:paraId="1B9BBE57"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（5）进行机械（特别是旋转机械）作业时长发人员未戴工作帽，工作场所人员系长围巾、戴领带、戴手镯等配饰物。</w:t>
            </w:r>
          </w:p>
        </w:tc>
        <w:tc>
          <w:tcPr>
            <w:tcW w:w="850" w:type="dxa"/>
            <w:vAlign w:val="center"/>
          </w:tcPr>
          <w:p w14:paraId="40E1CE19"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4分</w:t>
            </w:r>
          </w:p>
        </w:tc>
        <w:tc>
          <w:tcPr>
            <w:tcW w:w="851" w:type="dxa"/>
          </w:tcPr>
          <w:p w14:paraId="31AC5B4B" w14:textId="77777777" w:rsidR="00913449" w:rsidRDefault="00913449">
            <w:pPr>
              <w:spacing w:line="360" w:lineRule="exact"/>
              <w:jc w:val="center"/>
              <w:rPr>
                <w:rFonts w:ascii="华文楷体" w:eastAsia="华文楷体" w:hAnsi="华文楷体" w:cs="华文楷体"/>
                <w:sz w:val="24"/>
              </w:rPr>
            </w:pPr>
          </w:p>
        </w:tc>
      </w:tr>
      <w:tr w:rsidR="00913449" w14:paraId="5008E656" w14:textId="77777777">
        <w:trPr>
          <w:trHeight w:val="810"/>
        </w:trPr>
        <w:tc>
          <w:tcPr>
            <w:tcW w:w="817" w:type="dxa"/>
            <w:gridSpan w:val="2"/>
            <w:vMerge w:val="restart"/>
          </w:tcPr>
          <w:p w14:paraId="261F80D2" w14:textId="77777777" w:rsidR="00913449" w:rsidRDefault="00913449">
            <w:pPr>
              <w:spacing w:line="360" w:lineRule="exact"/>
              <w:jc w:val="center"/>
              <w:rPr>
                <w:rFonts w:ascii="华文楷体" w:eastAsia="华文楷体" w:hAnsi="华文楷体" w:cs="华文楷体"/>
                <w:b/>
                <w:bCs/>
                <w:sz w:val="24"/>
              </w:rPr>
            </w:pPr>
          </w:p>
          <w:p w14:paraId="219DB116" w14:textId="77777777" w:rsidR="00913449" w:rsidRDefault="00913449">
            <w:pPr>
              <w:spacing w:line="360" w:lineRule="exact"/>
              <w:jc w:val="center"/>
              <w:rPr>
                <w:rFonts w:ascii="华文楷体" w:eastAsia="华文楷体" w:hAnsi="华文楷体" w:cs="华文楷体"/>
                <w:b/>
                <w:bCs/>
                <w:sz w:val="24"/>
              </w:rPr>
            </w:pPr>
          </w:p>
          <w:p w14:paraId="399F66B2"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12</w:t>
            </w:r>
          </w:p>
        </w:tc>
        <w:tc>
          <w:tcPr>
            <w:tcW w:w="1276" w:type="dxa"/>
            <w:vMerge w:val="restart"/>
          </w:tcPr>
          <w:p w14:paraId="33337C01" w14:textId="77777777" w:rsidR="00913449" w:rsidRDefault="00913449">
            <w:pPr>
              <w:spacing w:line="360" w:lineRule="exact"/>
              <w:jc w:val="center"/>
              <w:rPr>
                <w:rFonts w:ascii="华文楷体" w:eastAsia="华文楷体" w:hAnsi="华文楷体" w:cs="华文楷体"/>
                <w:b/>
                <w:bCs/>
                <w:color w:val="FF0000"/>
                <w:sz w:val="24"/>
              </w:rPr>
            </w:pPr>
          </w:p>
          <w:p w14:paraId="5928F4D3" w14:textId="77777777" w:rsidR="00913449" w:rsidRDefault="00913449">
            <w:pPr>
              <w:spacing w:line="360" w:lineRule="exact"/>
              <w:jc w:val="center"/>
              <w:rPr>
                <w:rFonts w:ascii="华文楷体" w:eastAsia="华文楷体" w:hAnsi="华文楷体" w:cs="华文楷体"/>
                <w:b/>
                <w:bCs/>
                <w:color w:val="FF0000"/>
                <w:sz w:val="24"/>
              </w:rPr>
            </w:pPr>
          </w:p>
          <w:p w14:paraId="134520EA"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动物及病原微生物</w:t>
            </w:r>
          </w:p>
        </w:tc>
        <w:tc>
          <w:tcPr>
            <w:tcW w:w="10348" w:type="dxa"/>
          </w:tcPr>
          <w:p w14:paraId="5E0C77D0"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（1）采购高致病性病原微生物菌（毒）种，须报学校审批，经行业主管部门批准。存在未批未报备现象。</w:t>
            </w:r>
          </w:p>
        </w:tc>
        <w:tc>
          <w:tcPr>
            <w:tcW w:w="850" w:type="dxa"/>
            <w:vAlign w:val="center"/>
          </w:tcPr>
          <w:p w14:paraId="1F5D595B"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5B39B606"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913449" w14:paraId="4BC54105" w14:textId="77777777">
        <w:trPr>
          <w:trHeight w:val="810"/>
        </w:trPr>
        <w:tc>
          <w:tcPr>
            <w:tcW w:w="817" w:type="dxa"/>
            <w:gridSpan w:val="2"/>
            <w:vMerge/>
          </w:tcPr>
          <w:p w14:paraId="00794923" w14:textId="77777777" w:rsidR="00913449" w:rsidRDefault="00913449">
            <w:pPr>
              <w:spacing w:line="360" w:lineRule="exact"/>
              <w:jc w:val="center"/>
              <w:rPr>
                <w:rFonts w:ascii="华文楷体" w:eastAsia="华文楷体" w:hAnsi="华文楷体" w:cs="华文楷体"/>
                <w:b/>
                <w:bCs/>
                <w:sz w:val="24"/>
              </w:rPr>
            </w:pPr>
          </w:p>
        </w:tc>
        <w:tc>
          <w:tcPr>
            <w:tcW w:w="1276" w:type="dxa"/>
            <w:vMerge/>
          </w:tcPr>
          <w:p w14:paraId="47F779AA" w14:textId="77777777" w:rsidR="00913449" w:rsidRDefault="00913449">
            <w:pPr>
              <w:spacing w:line="360" w:lineRule="exact"/>
              <w:jc w:val="center"/>
              <w:rPr>
                <w:rFonts w:ascii="华文楷体" w:eastAsia="华文楷体" w:hAnsi="华文楷体" w:cs="华文楷体"/>
                <w:b/>
                <w:bCs/>
                <w:sz w:val="24"/>
              </w:rPr>
            </w:pPr>
          </w:p>
        </w:tc>
        <w:tc>
          <w:tcPr>
            <w:tcW w:w="10348" w:type="dxa"/>
          </w:tcPr>
          <w:p w14:paraId="7C034034"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（2）自行分离高致病性病原微生物，必须报学校审批和备案，并报行业主管部门批准。存在未报未批就开展实验的现象。</w:t>
            </w:r>
          </w:p>
        </w:tc>
        <w:tc>
          <w:tcPr>
            <w:tcW w:w="850" w:type="dxa"/>
            <w:vAlign w:val="center"/>
          </w:tcPr>
          <w:p w14:paraId="23C30134"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0B11FA8A"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913449" w14:paraId="7B922E20" w14:textId="77777777">
        <w:trPr>
          <w:trHeight w:val="810"/>
        </w:trPr>
        <w:tc>
          <w:tcPr>
            <w:tcW w:w="817" w:type="dxa"/>
            <w:gridSpan w:val="2"/>
            <w:vMerge/>
          </w:tcPr>
          <w:p w14:paraId="695C4231" w14:textId="77777777" w:rsidR="00913449" w:rsidRDefault="00913449">
            <w:pPr>
              <w:spacing w:line="360" w:lineRule="exact"/>
              <w:jc w:val="center"/>
              <w:rPr>
                <w:rFonts w:ascii="华文楷体" w:eastAsia="华文楷体" w:hAnsi="华文楷体" w:cs="华文楷体"/>
                <w:b/>
                <w:bCs/>
                <w:sz w:val="24"/>
              </w:rPr>
            </w:pPr>
          </w:p>
        </w:tc>
        <w:tc>
          <w:tcPr>
            <w:tcW w:w="1276" w:type="dxa"/>
            <w:vMerge/>
          </w:tcPr>
          <w:p w14:paraId="136448CA" w14:textId="77777777" w:rsidR="00913449" w:rsidRDefault="00913449">
            <w:pPr>
              <w:spacing w:line="360" w:lineRule="exact"/>
              <w:jc w:val="center"/>
              <w:rPr>
                <w:rFonts w:ascii="华文楷体" w:eastAsia="华文楷体" w:hAnsi="华文楷体" w:cs="华文楷体"/>
                <w:b/>
                <w:bCs/>
                <w:sz w:val="24"/>
              </w:rPr>
            </w:pPr>
          </w:p>
        </w:tc>
        <w:tc>
          <w:tcPr>
            <w:tcW w:w="10348" w:type="dxa"/>
          </w:tcPr>
          <w:p w14:paraId="094931F2"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（3）开展病原微生物（高致病、低致病等）实验必须在相应的安全等级实验室中进行。没有相应实验室条件就开展实验的现象。</w:t>
            </w:r>
          </w:p>
        </w:tc>
        <w:tc>
          <w:tcPr>
            <w:tcW w:w="850" w:type="dxa"/>
            <w:vAlign w:val="center"/>
          </w:tcPr>
          <w:p w14:paraId="580DCC1B"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245C14AE"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913449" w14:paraId="232FD3BC" w14:textId="77777777">
        <w:trPr>
          <w:trHeight w:val="810"/>
        </w:trPr>
        <w:tc>
          <w:tcPr>
            <w:tcW w:w="817" w:type="dxa"/>
            <w:gridSpan w:val="2"/>
            <w:vMerge/>
          </w:tcPr>
          <w:p w14:paraId="32007670" w14:textId="77777777" w:rsidR="00913449" w:rsidRDefault="00913449">
            <w:pPr>
              <w:spacing w:line="360" w:lineRule="exact"/>
              <w:jc w:val="center"/>
              <w:rPr>
                <w:rFonts w:ascii="华文楷体" w:eastAsia="华文楷体" w:hAnsi="华文楷体" w:cs="华文楷体"/>
                <w:b/>
                <w:bCs/>
                <w:sz w:val="24"/>
              </w:rPr>
            </w:pPr>
          </w:p>
        </w:tc>
        <w:tc>
          <w:tcPr>
            <w:tcW w:w="1276" w:type="dxa"/>
            <w:vMerge/>
          </w:tcPr>
          <w:p w14:paraId="56CC876B" w14:textId="77777777" w:rsidR="00913449" w:rsidRDefault="00913449">
            <w:pPr>
              <w:spacing w:line="360" w:lineRule="exact"/>
              <w:jc w:val="center"/>
              <w:rPr>
                <w:rFonts w:ascii="华文楷体" w:eastAsia="华文楷体" w:hAnsi="华文楷体" w:cs="华文楷体"/>
                <w:b/>
                <w:bCs/>
                <w:sz w:val="24"/>
              </w:rPr>
            </w:pPr>
          </w:p>
        </w:tc>
        <w:tc>
          <w:tcPr>
            <w:tcW w:w="10348" w:type="dxa"/>
          </w:tcPr>
          <w:p w14:paraId="7F7400D0"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（4）病原微生物菌（毒）种保存在带锁冰箱或柜子中，高致病性病原微生物实行双人双锁管理。在实验过程中没有保存实验使用记录或存在销毁记录的现象。</w:t>
            </w:r>
          </w:p>
        </w:tc>
        <w:tc>
          <w:tcPr>
            <w:tcW w:w="850" w:type="dxa"/>
            <w:vAlign w:val="center"/>
          </w:tcPr>
          <w:p w14:paraId="20502FD0"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3F4708F7" w14:textId="77777777" w:rsidR="00913449" w:rsidRDefault="00913449">
            <w:pPr>
              <w:spacing w:line="360" w:lineRule="exact"/>
              <w:jc w:val="center"/>
              <w:rPr>
                <w:rFonts w:ascii="华文楷体" w:eastAsia="华文楷体" w:hAnsi="华文楷体" w:cs="华文楷体"/>
                <w:sz w:val="24"/>
              </w:rPr>
            </w:pPr>
          </w:p>
        </w:tc>
      </w:tr>
      <w:tr w:rsidR="00913449" w14:paraId="4DCE30D8" w14:textId="77777777">
        <w:trPr>
          <w:trHeight w:val="810"/>
        </w:trPr>
        <w:tc>
          <w:tcPr>
            <w:tcW w:w="817" w:type="dxa"/>
            <w:gridSpan w:val="2"/>
          </w:tcPr>
          <w:p w14:paraId="7CDA8B44" w14:textId="77777777" w:rsidR="00913449" w:rsidRDefault="00913449">
            <w:pPr>
              <w:spacing w:line="360" w:lineRule="exact"/>
              <w:jc w:val="center"/>
              <w:rPr>
                <w:rFonts w:ascii="华文楷体" w:eastAsia="华文楷体" w:hAnsi="华文楷体" w:cs="华文楷体"/>
                <w:b/>
                <w:bCs/>
                <w:sz w:val="24"/>
              </w:rPr>
            </w:pPr>
          </w:p>
        </w:tc>
        <w:tc>
          <w:tcPr>
            <w:tcW w:w="1276" w:type="dxa"/>
          </w:tcPr>
          <w:p w14:paraId="671DA3D7" w14:textId="77777777" w:rsidR="00913449" w:rsidRDefault="00913449">
            <w:pPr>
              <w:spacing w:line="360" w:lineRule="exact"/>
              <w:jc w:val="center"/>
              <w:rPr>
                <w:rFonts w:ascii="华文楷体" w:eastAsia="华文楷体" w:hAnsi="华文楷体" w:cs="华文楷体"/>
                <w:b/>
                <w:bCs/>
                <w:sz w:val="24"/>
              </w:rPr>
            </w:pPr>
          </w:p>
        </w:tc>
        <w:tc>
          <w:tcPr>
            <w:tcW w:w="10348" w:type="dxa"/>
          </w:tcPr>
          <w:p w14:paraId="77235DEC" w14:textId="77777777" w:rsidR="00913449" w:rsidRDefault="005E34FC">
            <w:pPr>
              <w:spacing w:beforeLines="50" w:before="156" w:line="360" w:lineRule="exact"/>
              <w:rPr>
                <w:rFonts w:ascii="华文楷体" w:eastAsia="华文楷体" w:hAnsi="华文楷体" w:cs="华文楷体"/>
                <w:sz w:val="24"/>
              </w:rPr>
            </w:pPr>
            <w:r>
              <w:rPr>
                <w:rFonts w:ascii="华文楷体" w:eastAsia="华文楷体" w:hAnsi="华文楷体" w:cs="华文楷体" w:hint="eastAsia"/>
                <w:sz w:val="24"/>
              </w:rPr>
              <w:t>（</w:t>
            </w:r>
            <w:r>
              <w:rPr>
                <w:rFonts w:ascii="华文楷体" w:eastAsia="华文楷体" w:hAnsi="华文楷体" w:cs="华文楷体"/>
                <w:sz w:val="24"/>
              </w:rPr>
              <w:t>5）未经批准或未取得实验动物使用许可证私自开展动物饲养和动物实验。</w:t>
            </w:r>
          </w:p>
        </w:tc>
        <w:tc>
          <w:tcPr>
            <w:tcW w:w="850" w:type="dxa"/>
            <w:vAlign w:val="center"/>
          </w:tcPr>
          <w:p w14:paraId="22D71960"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30F54E6B"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913449" w14:paraId="5615A1CD" w14:textId="77777777">
        <w:trPr>
          <w:trHeight w:val="810"/>
        </w:trPr>
        <w:tc>
          <w:tcPr>
            <w:tcW w:w="817" w:type="dxa"/>
            <w:gridSpan w:val="2"/>
          </w:tcPr>
          <w:p w14:paraId="7A349D5D" w14:textId="77777777" w:rsidR="00913449" w:rsidRDefault="00913449">
            <w:pPr>
              <w:spacing w:line="360" w:lineRule="exact"/>
              <w:jc w:val="center"/>
              <w:rPr>
                <w:rFonts w:ascii="华文楷体" w:eastAsia="华文楷体" w:hAnsi="华文楷体" w:cs="华文楷体"/>
                <w:b/>
                <w:bCs/>
                <w:sz w:val="24"/>
              </w:rPr>
            </w:pPr>
          </w:p>
        </w:tc>
        <w:tc>
          <w:tcPr>
            <w:tcW w:w="1276" w:type="dxa"/>
          </w:tcPr>
          <w:p w14:paraId="4F860341" w14:textId="77777777" w:rsidR="00913449" w:rsidRDefault="00913449">
            <w:pPr>
              <w:spacing w:line="360" w:lineRule="exact"/>
              <w:jc w:val="center"/>
              <w:rPr>
                <w:rFonts w:ascii="华文楷体" w:eastAsia="华文楷体" w:hAnsi="华文楷体" w:cs="华文楷体"/>
                <w:b/>
                <w:bCs/>
                <w:sz w:val="24"/>
              </w:rPr>
            </w:pPr>
          </w:p>
        </w:tc>
        <w:tc>
          <w:tcPr>
            <w:tcW w:w="10348" w:type="dxa"/>
          </w:tcPr>
          <w:p w14:paraId="6337A1DD" w14:textId="77777777" w:rsidR="00913449" w:rsidRDefault="005E34FC">
            <w:pPr>
              <w:spacing w:beforeLines="50" w:before="156" w:line="360" w:lineRule="exact"/>
              <w:rPr>
                <w:rFonts w:ascii="华文楷体" w:eastAsia="华文楷体" w:hAnsi="华文楷体" w:cs="华文楷体"/>
                <w:sz w:val="24"/>
              </w:rPr>
            </w:pPr>
            <w:r>
              <w:rPr>
                <w:rFonts w:ascii="华文楷体" w:eastAsia="华文楷体" w:hAnsi="华文楷体" w:cs="华文楷体" w:hint="eastAsia"/>
                <w:sz w:val="24"/>
              </w:rPr>
              <w:t>（</w:t>
            </w:r>
            <w:r>
              <w:rPr>
                <w:rFonts w:ascii="华文楷体" w:eastAsia="华文楷体" w:hAnsi="华文楷体" w:cs="华文楷体"/>
                <w:sz w:val="24"/>
              </w:rPr>
              <w:t>6）涉及病原或高致病性微生物废弃物未进行高温高压灭菌或化学浸泡就移送处置现象。</w:t>
            </w:r>
          </w:p>
        </w:tc>
        <w:tc>
          <w:tcPr>
            <w:tcW w:w="850" w:type="dxa"/>
            <w:vAlign w:val="center"/>
          </w:tcPr>
          <w:p w14:paraId="68497F89"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66AEAC52"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913449" w14:paraId="51A13372" w14:textId="77777777">
        <w:trPr>
          <w:trHeight w:val="638"/>
        </w:trPr>
        <w:tc>
          <w:tcPr>
            <w:tcW w:w="817" w:type="dxa"/>
            <w:gridSpan w:val="2"/>
          </w:tcPr>
          <w:p w14:paraId="16ED116A" w14:textId="77777777" w:rsidR="00913449" w:rsidRDefault="005E34FC">
            <w:pPr>
              <w:spacing w:beforeLines="50" w:before="156"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13</w:t>
            </w:r>
          </w:p>
        </w:tc>
        <w:tc>
          <w:tcPr>
            <w:tcW w:w="1276" w:type="dxa"/>
          </w:tcPr>
          <w:p w14:paraId="1FC1BE1E" w14:textId="77777777" w:rsidR="00913449" w:rsidRDefault="005E34FC">
            <w:pPr>
              <w:spacing w:beforeLines="50" w:before="156"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实验离岗</w:t>
            </w:r>
          </w:p>
        </w:tc>
        <w:tc>
          <w:tcPr>
            <w:tcW w:w="10348" w:type="dxa"/>
            <w:vAlign w:val="center"/>
          </w:tcPr>
          <w:p w14:paraId="66A7379F"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根据实验反应情况存在安全风险须有人值守的实验，在实验过程中存在人员离岗现象。</w:t>
            </w:r>
          </w:p>
        </w:tc>
        <w:tc>
          <w:tcPr>
            <w:tcW w:w="850" w:type="dxa"/>
            <w:vAlign w:val="center"/>
          </w:tcPr>
          <w:p w14:paraId="380DCDD7" w14:textId="77777777" w:rsidR="00913449" w:rsidRDefault="005E34FC">
            <w:pPr>
              <w:spacing w:line="360" w:lineRule="exact"/>
              <w:jc w:val="center"/>
              <w:rPr>
                <w:rFonts w:ascii="华文楷体" w:eastAsia="华文楷体" w:hAnsi="华文楷体" w:cs="华文楷体"/>
                <w:b/>
                <w:szCs w:val="21"/>
              </w:rPr>
            </w:pPr>
            <w:r>
              <w:rPr>
                <w:rFonts w:ascii="华文楷体" w:eastAsia="华文楷体" w:hAnsi="华文楷体" w:cs="华文楷体" w:hint="eastAsia"/>
                <w:b/>
                <w:sz w:val="24"/>
              </w:rPr>
              <w:t>12分</w:t>
            </w:r>
          </w:p>
        </w:tc>
        <w:tc>
          <w:tcPr>
            <w:tcW w:w="851" w:type="dxa"/>
          </w:tcPr>
          <w:p w14:paraId="049E8D59"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b/>
                <w:sz w:val="24"/>
              </w:rPr>
              <w:t>封停整治</w:t>
            </w:r>
          </w:p>
        </w:tc>
      </w:tr>
      <w:tr w:rsidR="00913449" w14:paraId="676BBDE6" w14:textId="77777777">
        <w:trPr>
          <w:trHeight w:val="574"/>
        </w:trPr>
        <w:tc>
          <w:tcPr>
            <w:tcW w:w="817" w:type="dxa"/>
            <w:gridSpan w:val="2"/>
            <w:vMerge w:val="restart"/>
          </w:tcPr>
          <w:p w14:paraId="303F8B62" w14:textId="77777777" w:rsidR="00913449" w:rsidRDefault="00913449">
            <w:pPr>
              <w:spacing w:line="360" w:lineRule="exact"/>
              <w:jc w:val="center"/>
              <w:rPr>
                <w:rFonts w:ascii="华文楷体" w:eastAsia="华文楷体" w:hAnsi="华文楷体" w:cs="华文楷体"/>
                <w:b/>
                <w:bCs/>
                <w:sz w:val="24"/>
              </w:rPr>
            </w:pPr>
          </w:p>
          <w:p w14:paraId="10D308D2" w14:textId="77777777" w:rsidR="00913449" w:rsidRDefault="00913449">
            <w:pPr>
              <w:spacing w:line="360" w:lineRule="exact"/>
              <w:jc w:val="center"/>
              <w:rPr>
                <w:rFonts w:ascii="华文楷体" w:eastAsia="华文楷体" w:hAnsi="华文楷体" w:cs="华文楷体"/>
                <w:b/>
                <w:bCs/>
                <w:sz w:val="24"/>
              </w:rPr>
            </w:pPr>
          </w:p>
          <w:p w14:paraId="0B060814" w14:textId="77777777" w:rsidR="00913449" w:rsidRDefault="00913449">
            <w:pPr>
              <w:spacing w:line="360" w:lineRule="exact"/>
              <w:jc w:val="center"/>
              <w:rPr>
                <w:rFonts w:ascii="华文楷体" w:eastAsia="华文楷体" w:hAnsi="华文楷体" w:cs="华文楷体"/>
                <w:b/>
                <w:bCs/>
                <w:sz w:val="24"/>
              </w:rPr>
            </w:pPr>
          </w:p>
          <w:p w14:paraId="0170AC0E"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14</w:t>
            </w:r>
          </w:p>
        </w:tc>
        <w:tc>
          <w:tcPr>
            <w:tcW w:w="1276" w:type="dxa"/>
            <w:vMerge w:val="restart"/>
          </w:tcPr>
          <w:p w14:paraId="5A853ED2" w14:textId="77777777" w:rsidR="00913449" w:rsidRDefault="00913449">
            <w:pPr>
              <w:spacing w:line="360" w:lineRule="exact"/>
              <w:jc w:val="center"/>
              <w:rPr>
                <w:rFonts w:ascii="华文楷体" w:eastAsia="华文楷体" w:hAnsi="华文楷体" w:cs="华文楷体"/>
                <w:b/>
                <w:bCs/>
                <w:sz w:val="24"/>
              </w:rPr>
            </w:pPr>
          </w:p>
          <w:p w14:paraId="44C7DECC" w14:textId="77777777" w:rsidR="00913449" w:rsidRDefault="00913449">
            <w:pPr>
              <w:spacing w:line="360" w:lineRule="exact"/>
              <w:jc w:val="center"/>
              <w:rPr>
                <w:rFonts w:ascii="华文楷体" w:eastAsia="华文楷体" w:hAnsi="华文楷体" w:cs="华文楷体"/>
                <w:b/>
                <w:bCs/>
                <w:sz w:val="24"/>
              </w:rPr>
            </w:pPr>
          </w:p>
          <w:p w14:paraId="42BB1B9D" w14:textId="77777777" w:rsidR="00913449" w:rsidRDefault="00913449">
            <w:pPr>
              <w:spacing w:line="360" w:lineRule="exact"/>
              <w:jc w:val="center"/>
              <w:rPr>
                <w:rFonts w:ascii="华文楷体" w:eastAsia="华文楷体" w:hAnsi="华文楷体" w:cs="华文楷体"/>
                <w:b/>
                <w:bCs/>
                <w:sz w:val="24"/>
              </w:rPr>
            </w:pPr>
          </w:p>
          <w:p w14:paraId="1F1F3845" w14:textId="77777777" w:rsidR="00913449" w:rsidRDefault="005E34FC">
            <w:pPr>
              <w:spacing w:line="360" w:lineRule="exact"/>
              <w:jc w:val="center"/>
              <w:rPr>
                <w:rFonts w:ascii="华文楷体" w:eastAsia="华文楷体" w:hAnsi="华文楷体" w:cs="华文楷体"/>
                <w:b/>
                <w:bCs/>
                <w:sz w:val="24"/>
              </w:rPr>
            </w:pPr>
            <w:r>
              <w:rPr>
                <w:rFonts w:ascii="华文楷体" w:eastAsia="华文楷体" w:hAnsi="华文楷体" w:cs="华文楷体" w:hint="eastAsia"/>
                <w:b/>
                <w:bCs/>
                <w:sz w:val="24"/>
              </w:rPr>
              <w:t>其它</w:t>
            </w:r>
          </w:p>
        </w:tc>
        <w:tc>
          <w:tcPr>
            <w:tcW w:w="10348" w:type="dxa"/>
          </w:tcPr>
          <w:p w14:paraId="0BBE6791" w14:textId="77777777" w:rsidR="00913449" w:rsidRDefault="005E34FC">
            <w:pPr>
              <w:spacing w:line="360" w:lineRule="exact"/>
              <w:rPr>
                <w:rFonts w:ascii="华文楷体" w:eastAsia="华文楷体" w:hAnsi="华文楷体" w:cs="华文楷体"/>
                <w:sz w:val="24"/>
              </w:rPr>
            </w:pPr>
            <w:r>
              <w:rPr>
                <w:rFonts w:ascii="华文楷体" w:eastAsia="华文楷体" w:hAnsi="华文楷体" w:cs="华文楷体" w:hint="eastAsia"/>
                <w:sz w:val="24"/>
              </w:rPr>
              <w:t>（1）涉及外来人员（进修、企业外派或访问学者）进实验室存在没有审批和备案手续。</w:t>
            </w:r>
          </w:p>
        </w:tc>
        <w:tc>
          <w:tcPr>
            <w:tcW w:w="850" w:type="dxa"/>
            <w:vAlign w:val="center"/>
          </w:tcPr>
          <w:p w14:paraId="2297D781" w14:textId="77777777" w:rsidR="00913449" w:rsidRDefault="005E34FC">
            <w:pPr>
              <w:spacing w:line="360" w:lineRule="exact"/>
              <w:jc w:val="center"/>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363341B0" w14:textId="77777777" w:rsidR="00913449" w:rsidRDefault="00913449">
            <w:pPr>
              <w:spacing w:line="360" w:lineRule="exact"/>
              <w:jc w:val="center"/>
              <w:rPr>
                <w:rFonts w:ascii="华文楷体" w:eastAsia="华文楷体" w:hAnsi="华文楷体" w:cs="华文楷体"/>
                <w:sz w:val="24"/>
              </w:rPr>
            </w:pPr>
          </w:p>
        </w:tc>
      </w:tr>
      <w:tr w:rsidR="00913449" w14:paraId="6E567E66" w14:textId="77777777">
        <w:trPr>
          <w:trHeight w:val="369"/>
        </w:trPr>
        <w:tc>
          <w:tcPr>
            <w:tcW w:w="817" w:type="dxa"/>
            <w:gridSpan w:val="2"/>
            <w:vMerge/>
          </w:tcPr>
          <w:p w14:paraId="2B610CE7"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4538C66B" w14:textId="77777777" w:rsidR="00913449" w:rsidRDefault="00913449">
            <w:pPr>
              <w:spacing w:line="360" w:lineRule="exact"/>
              <w:jc w:val="center"/>
              <w:rPr>
                <w:rFonts w:ascii="华文楷体" w:eastAsia="华文楷体" w:hAnsi="华文楷体" w:cs="华文楷体"/>
                <w:sz w:val="24"/>
              </w:rPr>
            </w:pPr>
          </w:p>
        </w:tc>
        <w:tc>
          <w:tcPr>
            <w:tcW w:w="10348" w:type="dxa"/>
          </w:tcPr>
          <w:p w14:paraId="2E20E22B" w14:textId="77777777" w:rsidR="00913449" w:rsidRDefault="005E34FC">
            <w:pPr>
              <w:spacing w:beforeLines="50" w:before="156" w:line="360" w:lineRule="exact"/>
              <w:rPr>
                <w:rFonts w:ascii="华文楷体" w:eastAsia="华文楷体" w:hAnsi="华文楷体" w:cs="华文楷体"/>
                <w:sz w:val="24"/>
              </w:rPr>
            </w:pPr>
            <w:r>
              <w:rPr>
                <w:rFonts w:ascii="华文楷体" w:eastAsia="华文楷体" w:hAnsi="华文楷体" w:cs="华文楷体" w:hint="eastAsia"/>
                <w:sz w:val="24"/>
              </w:rPr>
              <w:t>（2）需要昼夜连续实验的项目没有审批和备案手续，未安排人员值班。</w:t>
            </w:r>
          </w:p>
        </w:tc>
        <w:tc>
          <w:tcPr>
            <w:tcW w:w="850" w:type="dxa"/>
            <w:vAlign w:val="center"/>
          </w:tcPr>
          <w:p w14:paraId="3E9169A8"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hint="eastAsia"/>
                <w:b/>
                <w:sz w:val="24"/>
              </w:rPr>
              <w:t>12分</w:t>
            </w:r>
          </w:p>
        </w:tc>
        <w:tc>
          <w:tcPr>
            <w:tcW w:w="851" w:type="dxa"/>
          </w:tcPr>
          <w:p w14:paraId="6B8F2A4B"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913449" w14:paraId="28768297" w14:textId="77777777">
        <w:trPr>
          <w:trHeight w:val="369"/>
        </w:trPr>
        <w:tc>
          <w:tcPr>
            <w:tcW w:w="817" w:type="dxa"/>
            <w:gridSpan w:val="2"/>
            <w:vMerge/>
          </w:tcPr>
          <w:p w14:paraId="073BF257"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21CC9AA5" w14:textId="77777777" w:rsidR="00913449" w:rsidRDefault="00913449">
            <w:pPr>
              <w:spacing w:line="360" w:lineRule="exact"/>
              <w:jc w:val="center"/>
              <w:rPr>
                <w:rFonts w:ascii="华文楷体" w:eastAsia="华文楷体" w:hAnsi="华文楷体" w:cs="华文楷体"/>
                <w:sz w:val="24"/>
              </w:rPr>
            </w:pPr>
          </w:p>
        </w:tc>
        <w:tc>
          <w:tcPr>
            <w:tcW w:w="10348" w:type="dxa"/>
          </w:tcPr>
          <w:p w14:paraId="415577C5" w14:textId="77777777" w:rsidR="00913449" w:rsidRDefault="005E34FC">
            <w:pPr>
              <w:spacing w:beforeLines="50" w:before="156" w:line="360" w:lineRule="exact"/>
              <w:rPr>
                <w:rFonts w:ascii="华文楷体" w:eastAsia="华文楷体" w:hAnsi="华文楷体" w:cs="华文楷体"/>
                <w:sz w:val="24"/>
              </w:rPr>
            </w:pPr>
            <w:r>
              <w:rPr>
                <w:rFonts w:ascii="华文楷体" w:eastAsia="华文楷体" w:hAnsi="华文楷体" w:cs="华文楷体" w:hint="eastAsia"/>
                <w:sz w:val="24"/>
              </w:rPr>
              <w:t>（3）企业在校内开展的中试试验有产生有害或刺激性气体，产生的危废无申报手续。</w:t>
            </w:r>
          </w:p>
        </w:tc>
        <w:tc>
          <w:tcPr>
            <w:tcW w:w="850" w:type="dxa"/>
            <w:vAlign w:val="center"/>
          </w:tcPr>
          <w:p w14:paraId="06E09384"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hint="eastAsia"/>
                <w:b/>
                <w:sz w:val="24"/>
              </w:rPr>
              <w:t>12分</w:t>
            </w:r>
          </w:p>
        </w:tc>
        <w:tc>
          <w:tcPr>
            <w:tcW w:w="851" w:type="dxa"/>
          </w:tcPr>
          <w:p w14:paraId="7087E559"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913449" w14:paraId="7F089718" w14:textId="77777777">
        <w:trPr>
          <w:trHeight w:val="369"/>
        </w:trPr>
        <w:tc>
          <w:tcPr>
            <w:tcW w:w="817" w:type="dxa"/>
            <w:gridSpan w:val="2"/>
            <w:vMerge/>
          </w:tcPr>
          <w:p w14:paraId="657CAD0D" w14:textId="77777777" w:rsidR="00913449" w:rsidRDefault="00913449">
            <w:pPr>
              <w:spacing w:line="360" w:lineRule="exact"/>
              <w:jc w:val="center"/>
              <w:rPr>
                <w:rFonts w:ascii="华文楷体" w:eastAsia="华文楷体" w:hAnsi="华文楷体" w:cs="华文楷体"/>
                <w:sz w:val="24"/>
              </w:rPr>
            </w:pPr>
          </w:p>
        </w:tc>
        <w:tc>
          <w:tcPr>
            <w:tcW w:w="1276" w:type="dxa"/>
            <w:vMerge/>
          </w:tcPr>
          <w:p w14:paraId="7B07AF86" w14:textId="77777777" w:rsidR="00913449" w:rsidRDefault="00913449">
            <w:pPr>
              <w:spacing w:line="360" w:lineRule="exact"/>
              <w:jc w:val="center"/>
              <w:rPr>
                <w:rFonts w:ascii="华文楷体" w:eastAsia="华文楷体" w:hAnsi="华文楷体" w:cs="华文楷体"/>
                <w:sz w:val="24"/>
              </w:rPr>
            </w:pPr>
          </w:p>
        </w:tc>
        <w:tc>
          <w:tcPr>
            <w:tcW w:w="10348" w:type="dxa"/>
          </w:tcPr>
          <w:p w14:paraId="70E5A5C8" w14:textId="77777777" w:rsidR="00913449" w:rsidRDefault="005E34FC">
            <w:pPr>
              <w:spacing w:beforeLines="50" w:before="156" w:line="360" w:lineRule="exact"/>
              <w:rPr>
                <w:rFonts w:ascii="华文楷体" w:eastAsia="华文楷体" w:hAnsi="华文楷体" w:cs="华文楷体"/>
                <w:sz w:val="24"/>
              </w:rPr>
            </w:pPr>
            <w:r>
              <w:rPr>
                <w:rFonts w:ascii="华文楷体" w:eastAsia="华文楷体" w:hAnsi="华文楷体" w:cs="华文楷体" w:hint="eastAsia"/>
                <w:sz w:val="24"/>
              </w:rPr>
              <w:t>（4）实验室内存在未经审批的留宿现象。</w:t>
            </w:r>
          </w:p>
        </w:tc>
        <w:tc>
          <w:tcPr>
            <w:tcW w:w="850" w:type="dxa"/>
            <w:vAlign w:val="center"/>
          </w:tcPr>
          <w:p w14:paraId="3515DE78"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hint="eastAsia"/>
                <w:b/>
                <w:sz w:val="24"/>
              </w:rPr>
              <w:t>12分</w:t>
            </w:r>
          </w:p>
        </w:tc>
        <w:tc>
          <w:tcPr>
            <w:tcW w:w="851" w:type="dxa"/>
          </w:tcPr>
          <w:p w14:paraId="23048254" w14:textId="77777777" w:rsidR="00913449" w:rsidRDefault="005E34FC">
            <w:pPr>
              <w:spacing w:line="360" w:lineRule="exact"/>
              <w:jc w:val="center"/>
              <w:rPr>
                <w:rFonts w:ascii="华文楷体" w:eastAsia="华文楷体" w:hAnsi="华文楷体" w:cs="华文楷体"/>
                <w:b/>
                <w:sz w:val="24"/>
              </w:rPr>
            </w:pPr>
            <w:r>
              <w:rPr>
                <w:rFonts w:ascii="华文楷体" w:eastAsia="华文楷体" w:hAnsi="华文楷体" w:cs="华文楷体" w:hint="eastAsia"/>
                <w:b/>
                <w:sz w:val="24"/>
              </w:rPr>
              <w:t>封停整治</w:t>
            </w:r>
          </w:p>
        </w:tc>
      </w:tr>
    </w:tbl>
    <w:p w14:paraId="079977F9" w14:textId="77777777" w:rsidR="00913449" w:rsidRDefault="00913449">
      <w:pPr>
        <w:spacing w:line="360" w:lineRule="exact"/>
        <w:jc w:val="center"/>
        <w:rPr>
          <w:rFonts w:ascii="华文楷体" w:eastAsia="华文楷体" w:hAnsi="华文楷体" w:cs="华文楷体"/>
          <w:sz w:val="24"/>
        </w:rPr>
      </w:pPr>
    </w:p>
    <w:p w14:paraId="259C2F80" w14:textId="77777777" w:rsidR="00913449" w:rsidRDefault="00913449">
      <w:pPr>
        <w:spacing w:line="360" w:lineRule="exact"/>
        <w:jc w:val="center"/>
        <w:rPr>
          <w:rFonts w:ascii="华文楷体" w:eastAsia="华文楷体" w:hAnsi="华文楷体" w:cs="华文楷体"/>
          <w:sz w:val="24"/>
        </w:rPr>
      </w:pPr>
    </w:p>
    <w:p w14:paraId="73D70322" w14:textId="77777777" w:rsidR="00913449" w:rsidRDefault="00913449">
      <w:pPr>
        <w:spacing w:line="360" w:lineRule="exact"/>
        <w:jc w:val="center"/>
        <w:rPr>
          <w:rFonts w:ascii="华文楷体" w:eastAsia="华文楷体" w:hAnsi="华文楷体" w:cs="华文楷体"/>
          <w:sz w:val="24"/>
        </w:rPr>
      </w:pPr>
    </w:p>
    <w:sectPr w:rsidR="0091344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BCD9B" w14:textId="77777777" w:rsidR="00FE228D" w:rsidRDefault="00FE228D" w:rsidP="00902A31">
      <w:r>
        <w:separator/>
      </w:r>
    </w:p>
  </w:endnote>
  <w:endnote w:type="continuationSeparator" w:id="0">
    <w:p w14:paraId="11410521" w14:textId="77777777" w:rsidR="00FE228D" w:rsidRDefault="00FE228D" w:rsidP="0090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427CC" w14:textId="77777777" w:rsidR="00FE228D" w:rsidRDefault="00FE228D" w:rsidP="00902A31">
      <w:r>
        <w:separator/>
      </w:r>
    </w:p>
  </w:footnote>
  <w:footnote w:type="continuationSeparator" w:id="0">
    <w:p w14:paraId="566809BA" w14:textId="77777777" w:rsidR="00FE228D" w:rsidRDefault="00FE228D" w:rsidP="00902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054"/>
    <w:rsid w:val="00007F68"/>
    <w:rsid w:val="00013CDE"/>
    <w:rsid w:val="00032943"/>
    <w:rsid w:val="00036DC1"/>
    <w:rsid w:val="00055F09"/>
    <w:rsid w:val="00076171"/>
    <w:rsid w:val="000774BA"/>
    <w:rsid w:val="00096DE6"/>
    <w:rsid w:val="000C079C"/>
    <w:rsid w:val="00100C6E"/>
    <w:rsid w:val="00137D77"/>
    <w:rsid w:val="00145978"/>
    <w:rsid w:val="001609F3"/>
    <w:rsid w:val="0018403C"/>
    <w:rsid w:val="00196C62"/>
    <w:rsid w:val="001A39ED"/>
    <w:rsid w:val="001F6977"/>
    <w:rsid w:val="00206344"/>
    <w:rsid w:val="0023507C"/>
    <w:rsid w:val="00247838"/>
    <w:rsid w:val="00261243"/>
    <w:rsid w:val="002663DF"/>
    <w:rsid w:val="0027792E"/>
    <w:rsid w:val="00277F23"/>
    <w:rsid w:val="00280475"/>
    <w:rsid w:val="002A0312"/>
    <w:rsid w:val="002A60EC"/>
    <w:rsid w:val="002A71FB"/>
    <w:rsid w:val="002F799D"/>
    <w:rsid w:val="00300EA6"/>
    <w:rsid w:val="00311109"/>
    <w:rsid w:val="00312946"/>
    <w:rsid w:val="00322899"/>
    <w:rsid w:val="00323E7F"/>
    <w:rsid w:val="00344CBE"/>
    <w:rsid w:val="0035398A"/>
    <w:rsid w:val="00354023"/>
    <w:rsid w:val="0037072E"/>
    <w:rsid w:val="003738A6"/>
    <w:rsid w:val="00377D9E"/>
    <w:rsid w:val="003833EA"/>
    <w:rsid w:val="00393027"/>
    <w:rsid w:val="003A2285"/>
    <w:rsid w:val="003A2DDF"/>
    <w:rsid w:val="003A4E3C"/>
    <w:rsid w:val="003C04AB"/>
    <w:rsid w:val="003C0B44"/>
    <w:rsid w:val="003D6C14"/>
    <w:rsid w:val="003E008A"/>
    <w:rsid w:val="003E2B2E"/>
    <w:rsid w:val="00403777"/>
    <w:rsid w:val="004112B2"/>
    <w:rsid w:val="00415ADA"/>
    <w:rsid w:val="0044325C"/>
    <w:rsid w:val="00494209"/>
    <w:rsid w:val="00495F63"/>
    <w:rsid w:val="004A39D9"/>
    <w:rsid w:val="004B6D1C"/>
    <w:rsid w:val="004C263E"/>
    <w:rsid w:val="004F0E8F"/>
    <w:rsid w:val="00501148"/>
    <w:rsid w:val="00510F56"/>
    <w:rsid w:val="00524ECE"/>
    <w:rsid w:val="00582D6E"/>
    <w:rsid w:val="005937B0"/>
    <w:rsid w:val="005D7490"/>
    <w:rsid w:val="005E34FC"/>
    <w:rsid w:val="005F1D76"/>
    <w:rsid w:val="00603CB0"/>
    <w:rsid w:val="00631ADC"/>
    <w:rsid w:val="00631FE9"/>
    <w:rsid w:val="006437C0"/>
    <w:rsid w:val="00654479"/>
    <w:rsid w:val="00682BAF"/>
    <w:rsid w:val="006B7457"/>
    <w:rsid w:val="006C5AB0"/>
    <w:rsid w:val="006F1978"/>
    <w:rsid w:val="006F403E"/>
    <w:rsid w:val="007130A8"/>
    <w:rsid w:val="0072516C"/>
    <w:rsid w:val="00727E09"/>
    <w:rsid w:val="0073590A"/>
    <w:rsid w:val="00740CCB"/>
    <w:rsid w:val="00753CFF"/>
    <w:rsid w:val="007971A5"/>
    <w:rsid w:val="007A2AC4"/>
    <w:rsid w:val="007C04D9"/>
    <w:rsid w:val="007C629B"/>
    <w:rsid w:val="007D4631"/>
    <w:rsid w:val="007F638A"/>
    <w:rsid w:val="00802ECE"/>
    <w:rsid w:val="00812404"/>
    <w:rsid w:val="008156C6"/>
    <w:rsid w:val="00825FFC"/>
    <w:rsid w:val="0086190D"/>
    <w:rsid w:val="00863CD2"/>
    <w:rsid w:val="008704CB"/>
    <w:rsid w:val="00894EE5"/>
    <w:rsid w:val="008A6AC5"/>
    <w:rsid w:val="008B386E"/>
    <w:rsid w:val="008B71A0"/>
    <w:rsid w:val="008D1ADF"/>
    <w:rsid w:val="008D5B9F"/>
    <w:rsid w:val="00902A31"/>
    <w:rsid w:val="00912B32"/>
    <w:rsid w:val="00913449"/>
    <w:rsid w:val="00916184"/>
    <w:rsid w:val="00922A72"/>
    <w:rsid w:val="00935BA2"/>
    <w:rsid w:val="0095085F"/>
    <w:rsid w:val="00950F56"/>
    <w:rsid w:val="00954055"/>
    <w:rsid w:val="00956876"/>
    <w:rsid w:val="00963D1D"/>
    <w:rsid w:val="009950C0"/>
    <w:rsid w:val="009A01B7"/>
    <w:rsid w:val="009C2F11"/>
    <w:rsid w:val="009D1054"/>
    <w:rsid w:val="009E73DE"/>
    <w:rsid w:val="00A47DD8"/>
    <w:rsid w:val="00A87456"/>
    <w:rsid w:val="00AC261F"/>
    <w:rsid w:val="00AD23C4"/>
    <w:rsid w:val="00AD448B"/>
    <w:rsid w:val="00AE3C6D"/>
    <w:rsid w:val="00AE7723"/>
    <w:rsid w:val="00B27D34"/>
    <w:rsid w:val="00B333D8"/>
    <w:rsid w:val="00B358E3"/>
    <w:rsid w:val="00B363F1"/>
    <w:rsid w:val="00B44FA3"/>
    <w:rsid w:val="00B53830"/>
    <w:rsid w:val="00B84A8C"/>
    <w:rsid w:val="00B91A71"/>
    <w:rsid w:val="00B94094"/>
    <w:rsid w:val="00BA1F31"/>
    <w:rsid w:val="00C03146"/>
    <w:rsid w:val="00C12F4F"/>
    <w:rsid w:val="00C133D8"/>
    <w:rsid w:val="00C155AC"/>
    <w:rsid w:val="00C21812"/>
    <w:rsid w:val="00C27F65"/>
    <w:rsid w:val="00C30476"/>
    <w:rsid w:val="00C34C96"/>
    <w:rsid w:val="00C44A15"/>
    <w:rsid w:val="00C6037E"/>
    <w:rsid w:val="00C72898"/>
    <w:rsid w:val="00C959AC"/>
    <w:rsid w:val="00CE5A2E"/>
    <w:rsid w:val="00CE7BB4"/>
    <w:rsid w:val="00CF6B63"/>
    <w:rsid w:val="00D019F7"/>
    <w:rsid w:val="00D13EED"/>
    <w:rsid w:val="00D36135"/>
    <w:rsid w:val="00D66359"/>
    <w:rsid w:val="00D81922"/>
    <w:rsid w:val="00D86F00"/>
    <w:rsid w:val="00D95D9D"/>
    <w:rsid w:val="00DD1CAD"/>
    <w:rsid w:val="00DE28D6"/>
    <w:rsid w:val="00DE5647"/>
    <w:rsid w:val="00E002C4"/>
    <w:rsid w:val="00E43999"/>
    <w:rsid w:val="00EA0AC1"/>
    <w:rsid w:val="00EA4E95"/>
    <w:rsid w:val="00EB0729"/>
    <w:rsid w:val="00EB5401"/>
    <w:rsid w:val="00ED39E7"/>
    <w:rsid w:val="00EE3E64"/>
    <w:rsid w:val="00EE493B"/>
    <w:rsid w:val="00F34098"/>
    <w:rsid w:val="00F5433D"/>
    <w:rsid w:val="00F616E2"/>
    <w:rsid w:val="00F61B52"/>
    <w:rsid w:val="00F703F2"/>
    <w:rsid w:val="00FA131D"/>
    <w:rsid w:val="00FA2C23"/>
    <w:rsid w:val="00FA78BC"/>
    <w:rsid w:val="00FC07D1"/>
    <w:rsid w:val="00FC30F4"/>
    <w:rsid w:val="00FD21CD"/>
    <w:rsid w:val="00FE228D"/>
    <w:rsid w:val="00FF0B62"/>
    <w:rsid w:val="11902369"/>
    <w:rsid w:val="18E82BAB"/>
    <w:rsid w:val="27ED68FD"/>
    <w:rsid w:val="2CC5271B"/>
    <w:rsid w:val="4484270B"/>
    <w:rsid w:val="44966B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F3EEC"/>
  <w15:docId w15:val="{7B0FB76A-87E6-4C37-B959-38DD93A2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Calibri" w:hAnsi="Calibri"/>
      <w:sz w:val="18"/>
      <w:szCs w:val="18"/>
    </w:rPr>
  </w:style>
  <w:style w:type="character" w:customStyle="1" w:styleId="a6">
    <w:name w:val="页脚 字符"/>
    <w:basedOn w:val="a0"/>
    <w:link w:val="a5"/>
    <w:uiPriority w:val="99"/>
    <w:qFormat/>
    <w:rPr>
      <w:rFonts w:ascii="Calibri" w:hAnsi="Calibri"/>
      <w:sz w:val="18"/>
      <w:szCs w:val="18"/>
    </w:rPr>
  </w:style>
  <w:style w:type="character" w:customStyle="1" w:styleId="a4">
    <w:name w:val="批注框文本 字符"/>
    <w:basedOn w:val="a0"/>
    <w:link w:val="a3"/>
    <w:uiPriority w:val="99"/>
    <w:semiHidden/>
    <w:qFormat/>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6C3FFC6-26F6-4F10-B51F-5EBDCD7353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525</Words>
  <Characters>2996</Characters>
  <Application>Microsoft Office Word</Application>
  <DocSecurity>0</DocSecurity>
  <Lines>24</Lines>
  <Paragraphs>7</Paragraphs>
  <ScaleCrop>false</ScaleCrop>
  <Company>Microsoft</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DELL7040</dc:creator>
  <cp:lastModifiedBy>xiaoxia an</cp:lastModifiedBy>
  <cp:revision>5</cp:revision>
  <cp:lastPrinted>2019-03-19T07:20:00Z</cp:lastPrinted>
  <dcterms:created xsi:type="dcterms:W3CDTF">2020-05-13T05:04:00Z</dcterms:created>
  <dcterms:modified xsi:type="dcterms:W3CDTF">2022-04-18T09:14:00Z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